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Bangladesh</w:t>
      </w:r>
      <w:r>
        <w:t xml:space="preserve"> </w:t>
      </w:r>
      <w:r>
        <w:t xml:space="preserve">Dhaka</w:t>
      </w:r>
    </w:p>
    <w:bookmarkStart w:id="20" w:name="X942f6743bbe9a8606aa090a2ddda7f16eec2777"/>
    <w:p>
      <w:pPr>
        <w:pStyle w:val="Heading1"/>
      </w:pPr>
      <w:r>
        <w:t xml:space="preserve">Statement of Purpose: Pursuing Excellence as a Videographer in Dhaka, Bangladesh</w:t>
      </w:r>
    </w:p>
    <w:p>
      <w:pPr>
        <w:pStyle w:val="FirstParagraph"/>
      </w:pPr>
      <w:r>
        <w:t xml:space="preserve">From the vibrant chaos of Dhaka’s bustling streets to the serene beauty of its riverside ghats, I have always viewed Bangladesh not merely as a country, but as a living tapestry of stories waiting to be captured. My journey toward becoming a professional</w:t>
      </w:r>
      <w:r>
        <w:t xml:space="preserve"> </w:t>
      </w:r>
      <w:r>
        <w:rPr>
          <w:bCs/>
          <w:b/>
        </w:rPr>
        <w:t xml:space="preserve">Videographer</w:t>
      </w:r>
      <w:r>
        <w:t xml:space="preserve"> </w:t>
      </w:r>
      <w:r>
        <w:t xml:space="preserve">is deeply rooted in this conviction—that every frame holds the potential to reflect the soul of Dhaka and its people. This</w:t>
      </w:r>
      <w:r>
        <w:t xml:space="preserve"> </w:t>
      </w:r>
      <w:r>
        <w:rPr>
          <w:bCs/>
          <w:b/>
        </w:rPr>
        <w:t xml:space="preserve">Statement of Purpose</w:t>
      </w:r>
      <w:r>
        <w:t xml:space="preserve"> </w:t>
      </w:r>
      <w:r>
        <w:t xml:space="preserve">articulates my unwavering commitment to mastering the art and craft of videography within Bangladesh’s dynamic cultural landscape, with a steadfast focus on contributing meaningfully to Dhaka’s creative ecosystem.</w:t>
      </w:r>
    </w:p>
    <w:p>
      <w:pPr>
        <w:pStyle w:val="BodyText"/>
      </w:pPr>
      <w:r>
        <w:t xml:space="preserve">Growing up in Dhaka, I was captivated by the city’s relentless energy—the way morning tea stalls bustle alongside corporate towers, how festivals like Pohela Boishakh transform neighborhoods into open-air galleries of color and music, and how daily struggles coexist with profound resilience. My first camera wasn’t a high-end DSLR but a humble smartphone I used to document my grandmother’s traditional "Bhaat" cooking rituals in our Dhanmondi home. These early experiments taught me that compelling storytelling transcends technical prowess; it requires empathy, patience, and an intimate understanding of context. In Dhaka, where cultural nuance dictates audience connection—from the subtle gestures of a rickshaw-puller to the grandeur of a wedding ceremony in Gulshan—I learned that authentic videography must honor local rhythms. This insight crystallized my ambition: to become a</w:t>
      </w:r>
      <w:r>
        <w:t xml:space="preserve"> </w:t>
      </w:r>
      <w:r>
        <w:rPr>
          <w:bCs/>
          <w:b/>
        </w:rPr>
        <w:t xml:space="preserve">Videographer</w:t>
      </w:r>
      <w:r>
        <w:t xml:space="preserve"> </w:t>
      </w:r>
      <w:r>
        <w:t xml:space="preserve">who doesn’t just record scenes, but interprets Bangladesh’s heartbeat through lens and light.</w:t>
      </w:r>
    </w:p>
    <w:p>
      <w:pPr>
        <w:pStyle w:val="BodyText"/>
      </w:pPr>
      <w:r>
        <w:t xml:space="preserve">My formal training at the National Film Institute of Bangladesh equipped me with technical mastery—proficiency in lighting for Dhaka’s ever-changing monsoon skies, editing workflows using Adobe Premiere Pro to meet tight deadlines for local media houses, and drone operation for capturing the city’s skyline from the Buriganga River. Yet what truly sets my approach apart is my deep immersion in Dhaka’s socio-cultural fabric. I’ve volunteered with NGOs in Mirpur to document community-led flood-resilience projects, where I learned to shoot candidly without disrupting daily life—a skill critical for ethical storytelling. I also collaborated with Dhaka-based brands like "Bengali Bakes" on social media campaigns, translating their heritage-focused messaging into visually engaging reels that resonated with millions of young Bangladeshis. These experiences taught me that in</w:t>
      </w:r>
      <w:r>
        <w:t xml:space="preserve"> </w:t>
      </w:r>
      <w:r>
        <w:rPr>
          <w:bCs/>
          <w:b/>
        </w:rPr>
        <w:t xml:space="preserve">Bangladesh Dhaka</w:t>
      </w:r>
      <w:r>
        <w:t xml:space="preserve">, videography isn’t just about aesthetics; it’s about building trust and amplifying voices often overlooked by mainstream media.</w:t>
      </w:r>
    </w:p>
    <w:p>
      <w:pPr>
        <w:pStyle w:val="BodyText"/>
      </w:pPr>
      <w:r>
        <w:t xml:space="preserve">The demand for skilled videographers in Dhaka is surging, fueled by the city’s digital transformation. With over 120 million internet users in Bangladesh and Dhaka as the epicenter of advertising, film production, and social media growth (per 2023 data), there’s a palpable gap between global standards and local execution. Many international brands still struggle to authentically portray Bangladesh’s diversity—a challenge I am uniquely positioned to address. For instance, when shooting for "Bengali Handicrafts," I avoided staged tourist spots, instead filming artisans in their Nakshipara workshops during evening sessions, using natural light to highlight textures of woven baskets. The campaign saw a 40% increase in engagement—a testament to how culturally intelligent videography drives results. This is the standard I aim to elevate across</w:t>
      </w:r>
      <w:r>
        <w:t xml:space="preserve"> </w:t>
      </w:r>
      <w:r>
        <w:rPr>
          <w:bCs/>
          <w:b/>
        </w:rPr>
        <w:t xml:space="preserve">Bangladesh Dhaka</w:t>
      </w:r>
      <w:r>
        <w:t xml:space="preserve">, where the market desperately needs creators who don’t just "shoot" but "understand."</w:t>
      </w:r>
    </w:p>
    <w:p>
      <w:pPr>
        <w:pStyle w:val="BodyText"/>
      </w:pPr>
      <w:r>
        <w:t xml:space="preserve">I recognize that Dhaka’s creative industry faces hurdles: inconsistent access to high-end equipment, limited mentorship opportunities, and a tendency toward generic content. My goal is to bridge these gaps through innovation and community. I propose establishing workshops in Uttara and Motijheel targeting aspiring videographers from underserved communities—teaching not just camera techniques, but how to read a city’s emotional landscape. For example, I’d demonstrate using close-ups of Dhaka’s iconic "Chittagong-style" tea cups during monsoon rains to convey resilience—a narrative no drone shot alone could capture. In my</w:t>
      </w:r>
      <w:r>
        <w:t xml:space="preserve"> </w:t>
      </w:r>
      <w:r>
        <w:rPr>
          <w:bCs/>
          <w:b/>
        </w:rPr>
        <w:t xml:space="preserve">Statement of Purpose</w:t>
      </w:r>
      <w:r>
        <w:t xml:space="preserve">, I pledge to dedicate 20% of my professional time to mentoring youth in Bangladesh, ensuring the next generation inherits not just skills, but a reverence for Dhaka’s story.</w:t>
      </w:r>
    </w:p>
    <w:p>
      <w:pPr>
        <w:pStyle w:val="BodyText"/>
      </w:pPr>
      <w:r>
        <w:t xml:space="preserve">My career vision extends beyond individual projects. I aspire to partner with Dhaka-based agencies like "The Film House" or "Ruposhi Bangla" on documentaries exploring urban challenges—such as sustainable transportation in congested city centers or the preservation of Bengali folk arts. One proposed project, "Dhaka’s Unseen Currents," would use time-lapse sequences of river traffic alongside intimate interviews with fishermen on the Buriganga, merging technical excellence with social impact. In a country where visual media shapes national identity, this work aligns perfectly with Bangladesh’s cultural renaissance—proving that videography is both art and activism.</w:t>
      </w:r>
    </w:p>
    <w:p>
      <w:pPr>
        <w:pStyle w:val="BodyText"/>
      </w:pPr>
      <w:r>
        <w:t xml:space="preserve">Why Dhaka? Because it is the crucible of my passion. The city’s contradictions—ancient mosques beside neon-lit cafes, poverty alongside burgeoning startups—demand videographers who can navigate complexity without oversimplifying. I have witnessed how a single video can ignite change: when my footage of a Rohingya community workshop in Kutubdia went viral, it spurred donations for education initiatives. That moment confirmed that in</w:t>
      </w:r>
      <w:r>
        <w:t xml:space="preserve"> </w:t>
      </w:r>
      <w:r>
        <w:rPr>
          <w:bCs/>
          <w:b/>
        </w:rPr>
        <w:t xml:space="preserve">Bangladesh Dhaka</w:t>
      </w:r>
      <w:r>
        <w:t xml:space="preserve">, videography is more than a job—it’s responsibility.</w:t>
      </w:r>
    </w:p>
    <w:p>
      <w:pPr>
        <w:pStyle w:val="BodyText"/>
      </w:pPr>
      <w:r>
        <w:t xml:space="preserve">I am not seeking merely to join the ranks of videographers; I aim to redefine what excellence means within our context. With my technical foundation, cultural fluency, and unwavering commitment to Dhaka’s narrative, I am prepared to contribute immediately—whether shooting ads for a local e-commerce platform or documenting heritage sites like Lalbagh Fort for UNESCO initiatives. My</w:t>
      </w:r>
      <w:r>
        <w:t xml:space="preserve"> </w:t>
      </w:r>
      <w:r>
        <w:rPr>
          <w:bCs/>
          <w:b/>
        </w:rPr>
        <w:t xml:space="preserve">Statement of Purpose</w:t>
      </w:r>
      <w:r>
        <w:t xml:space="preserve"> </w:t>
      </w:r>
      <w:r>
        <w:t xml:space="preserve">is not just a document—it is a promise: to elevate Bangladesh through the power of the moving image, frame by frame, in the heart of Dhaka itself.</w:t>
      </w:r>
    </w:p>
    <w:p>
      <w:pPr>
        <w:pStyle w:val="BodyText"/>
      </w:pPr>
      <w:r>
        <w:t xml:space="preserve">As I stand at this pivotal moment in Bangladesh’s creative evolution, I am eager to channel my passion into tangible work that honors our past while shaping our visual future. Dhaka does not need a foreigner to tell its story—it needs storytellers who breathe its air, share its struggles, and celebrate its triumphs. That is why I commit myself wholly to the craft of videography in</w:t>
      </w:r>
      <w:r>
        <w:t xml:space="preserve"> </w:t>
      </w:r>
      <w:r>
        <w:rPr>
          <w:bCs/>
          <w:b/>
        </w:rPr>
        <w:t xml:space="preserve">Bangladesh Dhaka</w:t>
      </w:r>
      <w:r>
        <w:t xml:space="preserve">, where every sunset over the river is a new beginning.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Bangladesh Dhaka</dc:title>
  <dc:creator/>
  <dc:language>en</dc:language>
  <cp:keywords/>
  <dcterms:created xsi:type="dcterms:W3CDTF">2026-07-23T09:26:14Z</dcterms:created>
  <dcterms:modified xsi:type="dcterms:W3CDTF">2026-07-23T09:26:14Z</dcterms:modified>
</cp:coreProperties>
</file>

<file path=docProps/custom.xml><?xml version="1.0" encoding="utf-8"?>
<Properties xmlns="http://schemas.openxmlformats.org/officeDocument/2006/custom-properties" xmlns:vt="http://schemas.openxmlformats.org/officeDocument/2006/docPropsVTypes"/>
</file>