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Application</w:t>
      </w:r>
      <w:r>
        <w:t xml:space="preserve"> </w:t>
      </w:r>
      <w:r>
        <w:t xml:space="preserve">for</w:t>
      </w:r>
      <w:r>
        <w:t xml:space="preserve"> </w:t>
      </w:r>
      <w:r>
        <w:t xml:space="preserve">Berlin,</w:t>
      </w:r>
      <w:r>
        <w:t xml:space="preserve"> </w:t>
      </w:r>
      <w:r>
        <w:t xml:space="preserve">Germany</w:t>
      </w:r>
    </w:p>
    <w:bookmarkStart w:id="26" w:name="X3dc6ef93810ab5b58cbc3b27dbda15f78f615be"/>
    <w:p>
      <w:pPr>
        <w:pStyle w:val="Heading1"/>
      </w:pPr>
      <w:r>
        <w:t xml:space="preserve">Statement of Purpose: Pursuing a Career as a Videographer in Germany Berlin</w:t>
      </w:r>
    </w:p>
    <w:p>
      <w:pPr>
        <w:pStyle w:val="FirstParagraph"/>
      </w:pPr>
      <w:r>
        <w:t xml:space="preserve">From the moment I first held a consumer-grade camcorder at age fifteen, I knew my path would be defined by visual storytelling. Today, that passion has crystallized into an unwavering commitment to become a professional Videographer—a role I intend to pursue with dedication and expertise within the dynamic creative ecosystem of Berlin, Germany. This Statement of Purpose outlines my academic background, technical proficiencies, cultural immersion efforts, and strategic vision for contributing meaningfully to Berlin’s thriving media landscape while meeting the exacting standards required by employers in this competitive field.</w:t>
      </w:r>
    </w:p>
    <w:bookmarkStart w:id="20" w:name="X7dd340fd8de959cb532fa70755d8105b18a174b"/>
    <w:p>
      <w:pPr>
        <w:pStyle w:val="Heading2"/>
      </w:pPr>
      <w:r>
        <w:t xml:space="preserve">Academic Foundation and Technical Mastery</w:t>
      </w:r>
    </w:p>
    <w:p>
      <w:pPr>
        <w:pStyle w:val="FirstParagraph"/>
      </w:pPr>
      <w:r>
        <w:t xml:space="preserve">I hold a Bachelor of Arts in Film Production from the University of Toronto, where I graduated with honors (GPA 3.8/4.0). My curriculum immersed me in cinematography fundamentals, narrative structure, and post-production workflows—skills directly transferable to professional Videographer roles in Germany. During my studies, I mastered industry-standard equipment including Sony FX3 and Canon C70 cameras, DaVinci Resolve for color grading, and Adobe Creative Suite for editing. Crucially, I completed a specialized module on</w:t>
      </w:r>
      <w:r>
        <w:t xml:space="preserve"> </w:t>
      </w:r>
      <w:r>
        <w:rPr>
          <w:iCs/>
          <w:i/>
        </w:rPr>
        <w:t xml:space="preserve">Documentary Filmmaking in Urban Environments</w:t>
      </w:r>
      <w:r>
        <w:t xml:space="preserve">, which involved extensive fieldwork capturing Berlin’s cultural mosaic—from techno raves in Berghain to immigrant community narratives in Neukölln. This project taught me to adapt swiftly to unpredictable conditions while maintaining artistic integrity—a skill vital for Videographers operating across Berlin’s diverse districts.</w:t>
      </w:r>
    </w:p>
    <w:bookmarkEnd w:id="20"/>
    <w:bookmarkStart w:id="21" w:name="X84cc860d1b0a23f9573b1a4afdedf917414bbae"/>
    <w:p>
      <w:pPr>
        <w:pStyle w:val="Heading2"/>
      </w:pPr>
      <w:r>
        <w:t xml:space="preserve">Why Berlin? The Confluence of Creativity and Opportunity</w:t>
      </w:r>
    </w:p>
    <w:p>
      <w:pPr>
        <w:pStyle w:val="FirstParagraph"/>
      </w:pPr>
      <w:r>
        <w:t xml:space="preserve">Berlin is not merely a destination for my career; it is the indispensable catalyst. Germany’s capital stands as Europe’s most vibrant hub for independent media production, boasting over 1,500 film-related companies (Berlin Senate Department for Economics, 2023) and a unique blend of historical depth and avant-garde energy that fuels visual innovation. Unlike static creative centers like Paris or London, Berlin offers unparalleled access to: (1) diverse cultural communities for authentic storytelling; (2) subsidized co-working spaces with professional studios in Kreuzberg and Friedrichshain; and (3) institutions like the Deutsche Filmakademie that foster industry connections. My research reveals that Berlin-based Videographers consistently secure projects spanning advertising campaigns, documentary series for ZDF, and multimedia installations at venues like KW Institute for Contemporary Art—precisely the varied portfolio I aim to build.</w:t>
      </w:r>
    </w:p>
    <w:bookmarkEnd w:id="21"/>
    <w:bookmarkStart w:id="22" w:name="Xb3a95b841db586ba55f5b1a0cfbb255758aad62"/>
    <w:p>
      <w:pPr>
        <w:pStyle w:val="Heading2"/>
      </w:pPr>
      <w:r>
        <w:t xml:space="preserve">Cultural Integration: Beyond Technical Skill</w:t>
      </w:r>
    </w:p>
    <w:p>
      <w:pPr>
        <w:pStyle w:val="FirstParagraph"/>
      </w:pPr>
      <w:r>
        <w:t xml:space="preserve">I recognize that excelling as a Videographer in Germany requires more than technical aptitude. To immerse myself fully, I have completed A1 German language courses (Goethe-Institut) and actively engage with Berlin’s creative scene through volunteer work. Last summer, I assisted the non-profit</w:t>
      </w:r>
      <w:r>
        <w:t xml:space="preserve"> </w:t>
      </w:r>
      <w:r>
        <w:rPr>
          <w:iCs/>
          <w:i/>
        </w:rPr>
        <w:t xml:space="preserve">Urban Lens Collective</w:t>
      </w:r>
      <w:r>
        <w:t xml:space="preserve"> </w:t>
      </w:r>
      <w:r>
        <w:t xml:space="preserve">on their "Neighborhoods in Motion" project—documenting daily life across 12 boroughs for a city council exhibition. This experience taught me to navigate German production workflows (e.g., adhering to strict data privacy laws under GDPR during filming) and collaborate within multicultural teams—a necessity for any Videographer working with German clients or international co-production partners. I also regularly attend Berlinale’s industry workshops, where I’ve connected with directors from Studio Babelsberg and the Filmförderung Hamburg, reinforcing my commitment to building local professional networks.</w:t>
      </w:r>
    </w:p>
    <w:bookmarkEnd w:id="22"/>
    <w:bookmarkStart w:id="23" w:name="Xcd9b121090b5906f9d984f19cb31e62e21231d9"/>
    <w:p>
      <w:pPr>
        <w:pStyle w:val="Heading2"/>
      </w:pPr>
      <w:r>
        <w:t xml:space="preserve">Professional Alignment with Berlin’s Media Landscape</w:t>
      </w:r>
    </w:p>
    <w:p>
      <w:pPr>
        <w:pStyle w:val="FirstParagraph"/>
      </w:pPr>
      <w:r>
        <w:t xml:space="preserve">My career trajectory directly aligns with Berlin’s market demands. While many Videographers specialize in corporate work, I focus on documentary and branded content that resonates emotionally—exactly where Berlin excels. For instance, I developed a short film titled *"Lines of Light"* about the East Side Gallery’s street art evolution, which screened at the 2023 Berlin Short Film Festival. This project utilized natural lighting across Berlin’s iconic locations to minimize technical overhead—a cost-efficient approach highly valued by local indie studios. I understand that German employers prioritize sustainability and ethical production; thus, I always use energy-efficient LED setups and emphasize local talent casting (e.g., collaborating with Kreuzberg-based actors for authentic representation). My portfolio demonstrates a clear understanding of how Berlin’s visual identity—its juxtaposition of history and futurism—shapes compelling narratives.</w:t>
      </w:r>
    </w:p>
    <w:bookmarkEnd w:id="23"/>
    <w:bookmarkStart w:id="24" w:name="long-term-vision-in-germany"/>
    <w:p>
      <w:pPr>
        <w:pStyle w:val="Heading2"/>
      </w:pPr>
      <w:r>
        <w:t xml:space="preserve">Long-Term Vision in Germany</w:t>
      </w:r>
    </w:p>
    <w:p>
      <w:pPr>
        <w:pStyle w:val="FirstParagraph"/>
      </w:pPr>
      <w:r>
        <w:t xml:space="preserve">Beyond securing an entry-level Videographer position, I aspire to become a cultural bridge between Berlin’s creative community and global audiences. Within five years, I aim to establish my own micro-studio focused on documentary series about urban sustainability—projects that align with Berlin’s Green City initiatives. This vision requires deep roots in Germany: learning German at B1 level within 18 months (current A2), obtaining the necessary work permit through the EU Blue Card program, and contributing to Germany’s cultural export strategy. I am not seeking a temporary gig; I am investing in a lifelong career where Berlin provides both professional opportunity and personal growth. The city’s ethos of "creative freedom with responsibility" mirrors my own principles as a Videographer: innovation must serve truth, not just aesthetics.</w:t>
      </w:r>
    </w:p>
    <w:bookmarkEnd w:id="24"/>
    <w:bookmarkStart w:id="25" w:name="X3f814db8a104d7b1a513589c21f3d3d80e29937"/>
    <w:p>
      <w:pPr>
        <w:pStyle w:val="Heading2"/>
      </w:pPr>
      <w:r>
        <w:t xml:space="preserve">Conclusion: Commitment to Excellence in Berlin</w:t>
      </w:r>
    </w:p>
    <w:p>
      <w:pPr>
        <w:pStyle w:val="FirstParagraph"/>
      </w:pPr>
      <w:r>
        <w:t xml:space="preserve">In closing, I approach this application not as a generic candidate but as an intentional contributor to Germany’s creative legacy. My technical training ensures I will deliver polished work from day one; my cultural immersion demonstrates respect for Berlin’s unique rhythms; and my strategic vision proves I belong here long-term. The German media industry demands Videographers who understand context, craft, and community—and I am ready to meet that standard. Berlin is not just where I want to work; it is the only place where my skills will be fully realized and valued. With your support, I will bring fresh perspectives to your team while honoring the rich tradition of visual storytelling in Germany Berlin.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Application for Berlin, Germany</dc:title>
  <dc:creator/>
  <dc:language>en</dc:language>
  <cp:keywords/>
  <dcterms:created xsi:type="dcterms:W3CDTF">2026-07-19T19:10:59Z</dcterms:created>
  <dcterms:modified xsi:type="dcterms:W3CDTF">2026-07-19T19:10:59Z</dcterms:modified>
</cp:coreProperties>
</file>

<file path=docProps/custom.xml><?xml version="1.0" encoding="utf-8"?>
<Properties xmlns="http://schemas.openxmlformats.org/officeDocument/2006/custom-properties" xmlns:vt="http://schemas.openxmlformats.org/officeDocument/2006/docPropsVTypes"/>
</file>