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Germany</w:t>
      </w:r>
      <w:r>
        <w:t xml:space="preserve"> </w:t>
      </w:r>
      <w:r>
        <w:t xml:space="preserve">Munich</w:t>
      </w:r>
    </w:p>
    <w:bookmarkStart w:id="20" w:name="Xeaf46bf02f036cd9066e04a328cf10477ed85eb"/>
    <w:p>
      <w:pPr>
        <w:pStyle w:val="Heading1"/>
      </w:pPr>
      <w:r>
        <w:t xml:space="preserve">Statement of Purpose: Advancing My Career as a Videographer in Germany Munich</w:t>
      </w:r>
    </w:p>
    <w:p>
      <w:pPr>
        <w:pStyle w:val="FirstParagraph"/>
      </w:pPr>
      <w:r>
        <w:t xml:space="preserve">From my earliest days with a camera, I have been captivated by the power of visual storytelling to bridge cultures and evoke emotion. This passion has crystallized into a professional identity as an aspiring</w:t>
      </w:r>
      <w:r>
        <w:t xml:space="preserve"> </w:t>
      </w:r>
      <w:r>
        <w:rPr>
          <w:bCs/>
          <w:b/>
        </w:rPr>
        <w:t xml:space="preserve">Videographer</w:t>
      </w:r>
      <w:r>
        <w:t xml:space="preserve">, and today, I submit this Statement of Purpose to articulate my unwavering commitment to building a transformative career within Munich's dynamic creative ecosystem. My journey has been guided by the belief that Germany Munich represents not merely a destination, but the ideal crucible where technical excellence meets cultural sophistication—a fusion essential for any contemporary videographer seeking meaningful impact.</w:t>
      </w:r>
    </w:p>
    <w:p>
      <w:pPr>
        <w:pStyle w:val="BodyText"/>
      </w:pPr>
      <w:r>
        <w:t xml:space="preserve">My professional foundation began in Berlin’s bustling independent film scene, where I honed my craft through documentary projects documenting urban sustainability initiatives. This experience taught me to distill complex narratives into compelling visual sequences while respecting diverse perspectives—skills directly transferable to Munich’s rich cultural tapestry. I subsequently collaborated with Munich-based NGOs on climate action campaigns, learning firsthand how local context shapes storytelling. These projects demanded nuanced understanding of German environmental policies and community engagement models, reinforcing my conviction that authentic videography requires deep immersion in the culture it portrays. As a</w:t>
      </w:r>
      <w:r>
        <w:t xml:space="preserve"> </w:t>
      </w:r>
      <w:r>
        <w:rPr>
          <w:bCs/>
          <w:b/>
        </w:rPr>
        <w:t xml:space="preserve">Videographer</w:t>
      </w:r>
      <w:r>
        <w:t xml:space="preserve">, I realized that technical mastery alone is insufficient; true artistry emerges when cultural intelligence informs every frame.</w:t>
      </w:r>
    </w:p>
    <w:p>
      <w:pPr>
        <w:pStyle w:val="BodyText"/>
      </w:pPr>
      <w:r>
        <w:t xml:space="preserve">Germany Munich’s unparalleled creative infrastructure has long been my north star. Unlike Berlin’s indie energy, Munich offers an extraordinary convergence of traditional craftsmanship and cutting-edge media innovation. The city hosts the European Film Academy, Bavaria Film Studios (where iconic works like "The Sound of Music" were filmed), and a thriving hub for tech-driven media startups at the Innovation Campus Munich. Crucially, Munich’s creative sector operates with German precision—where meticulous pre-production planning meets artistic daring—a philosophy I’ve sought to embody in every project. When I research job opportunities for</w:t>
      </w:r>
      <w:r>
        <w:t xml:space="preserve"> </w:t>
      </w:r>
      <w:r>
        <w:rPr>
          <w:bCs/>
          <w:b/>
        </w:rPr>
        <w:t xml:space="preserve">Videographer</w:t>
      </w:r>
      <w:r>
        <w:t xml:space="preserve"> </w:t>
      </w:r>
      <w:r>
        <w:t xml:space="preserve">roles across platforms like Münchner Medienstiftung or BayernFilm, I’m consistently impressed by the emphasis on narrative integrity within technical excellence; this aligns perfectly with my approach of treating each shot as both an artistic and engineering achievement.</w:t>
      </w:r>
    </w:p>
    <w:p>
      <w:pPr>
        <w:pStyle w:val="BodyText"/>
      </w:pPr>
      <w:r>
        <w:t xml:space="preserve">My technical proficiency spans the full production cycle: I operate RED Komodo and Sony FX6 cameras with fluency, master DaVinci Resolve for color grading that respects German design aesthetics (noting how Munich’s architecture influences visual palettes), and produce multi-platform content—from 4K documentaries to Instagram-native vertical videos. Yet what distinguishes me is my commitment to</w:t>
      </w:r>
      <w:r>
        <w:t xml:space="preserve"> </w:t>
      </w:r>
      <w:r>
        <w:rPr>
          <w:bCs/>
          <w:b/>
        </w:rPr>
        <w:t xml:space="preserve">Germany Munich</w:t>
      </w:r>
      <w:r>
        <w:t xml:space="preserve">’s specific creative needs. For instance, while filming for a Bavarian tourism campaign, I adapted drone footage sequences to comply with Germany’s strict Luftfahrt-Bundesamt regulations while maintaining cinematic flow. This dual focus on regulatory compliance and artistic vision is critical in German media markets where legal precision and aesthetic quality are equally valued.</w:t>
      </w:r>
    </w:p>
    <w:p>
      <w:pPr>
        <w:pStyle w:val="BodyText"/>
      </w:pPr>
      <w:r>
        <w:t xml:space="preserve">I have actively prepared for this move through targeted cultural immersion. I completed a certified intensive German language program (Goethe-Zertifikat B2) to ensure seamless collaboration with Munich’s creative teams, understanding that nuances like "Kommunikationsstil" shape workflow dynamics. I also studied Munich’s media landscape through publications like</w:t>
      </w:r>
      <w:r>
        <w:t xml:space="preserve"> </w:t>
      </w:r>
      <w:r>
        <w:rPr>
          <w:iCs/>
          <w:i/>
        </w:rPr>
        <w:t xml:space="preserve">Münchner Merkur</w:t>
      </w:r>
      <w:r>
        <w:t xml:space="preserve">’s annual creative industry reports and attended virtual panels hosted by the Bavarian Film Commission. This research revealed a critical gap: while Munich excels in technical production, there is growing demand for videographers who understand how to localize global narratives for German audiences. My project with the Münchner Kulturverein, where I reimagined a Japanese cultural festival documentary with subtle Bavarian visual motifs (e.g., integrating Alpine landscapes into urban scenes), directly addresses this need. This experience proved that successful storytelling in</w:t>
      </w:r>
      <w:r>
        <w:t xml:space="preserve"> </w:t>
      </w:r>
      <w:r>
        <w:rPr>
          <w:bCs/>
          <w:b/>
        </w:rPr>
        <w:t xml:space="preserve">Germany Munich</w:t>
      </w:r>
      <w:r>
        <w:t xml:space="preserve"> </w:t>
      </w:r>
      <w:r>
        <w:t xml:space="preserve">requires not just adaptation, but intentional cultural dialogue.</w:t>
      </w:r>
    </w:p>
    <w:p>
      <w:pPr>
        <w:pStyle w:val="BodyText"/>
      </w:pPr>
      <w:r>
        <w:t xml:space="preserve">Munich’s emphasis on interdisciplinary collaboration further fuels my ambition. I’ve long admired how the city’s film industry intersects with engineering—think of BMW’s award-winning "The Future of Mobility" series filmed in partnership with local production houses. As a</w:t>
      </w:r>
      <w:r>
        <w:t xml:space="preserve"> </w:t>
      </w:r>
      <w:r>
        <w:rPr>
          <w:bCs/>
          <w:b/>
        </w:rPr>
        <w:t xml:space="preserve">Videographer</w:t>
      </w:r>
      <w:r>
        <w:t xml:space="preserve">, I aim to contribute to such synergies, particularly through emerging fields like AR-enhanced tourism content. My current research into spatial storytelling aligns with Munich’s Smart City initiatives, where media projects increasingly integrate IoT data visualization. This isn’t just about capturing scenes; it’s about building visual systems that serve community needs—a vision mirrored in Munich’s</w:t>
      </w:r>
      <w:r>
        <w:t xml:space="preserve"> </w:t>
      </w:r>
      <w:r>
        <w:rPr>
          <w:iCs/>
          <w:i/>
        </w:rPr>
        <w:t xml:space="preserve">Smart City Strategy 2030</w:t>
      </w:r>
      <w:r>
        <w:t xml:space="preserve">.</w:t>
      </w:r>
    </w:p>
    <w:p>
      <w:pPr>
        <w:pStyle w:val="BodyText"/>
      </w:pPr>
      <w:r>
        <w:t xml:space="preserve">My short-term goal is to join a forward-thinking production company in Munich, contributing to projects that elevate German cultural narratives through innovative videography. I envision working with entities like the Bayerischer Rundfunk on documentary series that explore Germany’s transition to renewable energy—where my background in sustainability storytelling becomes an asset. In the medium term, I aspire to establish a micro-production studio specializing in culturally nuanced content for international clients seeking authentic</w:t>
      </w:r>
      <w:r>
        <w:t xml:space="preserve"> </w:t>
      </w:r>
      <w:r>
        <w:rPr>
          <w:bCs/>
          <w:b/>
        </w:rPr>
        <w:t xml:space="preserve">Germany Munich</w:t>
      </w:r>
      <w:r>
        <w:t xml:space="preserve"> </w:t>
      </w:r>
      <w:r>
        <w:t xml:space="preserve">representation. This would include training programs for local talent in hybrid media techniques, fostering the next generation of videographers who bridge global audiences with German context.</w:t>
      </w:r>
    </w:p>
    <w:p>
      <w:pPr>
        <w:pStyle w:val="BodyText"/>
      </w:pPr>
      <w:r>
        <w:t xml:space="preserve">This Statement of Purpose is more than an application; it’s a testament to my conviction that Munich is where my professional journey finds its highest purpose. I’ve witnessed how Munich’s creative community—unlike any other city in Europe—balances heritage with innovation, tradition with disruption. My technical skills as a Videographer are merely the foundation; what truly differentiates me is my dedication to becoming an embedded part of this ecosystem. I don’t seek to simply work *in* Munich—I aim to contribute meaningfully *to* its evolving visual language. The city’s emphasis on precision, community, and forward-thinking media ethics resonates with my core values as a creator. In</w:t>
      </w:r>
      <w:r>
        <w:t xml:space="preserve"> </w:t>
      </w:r>
      <w:r>
        <w:rPr>
          <w:bCs/>
          <w:b/>
        </w:rPr>
        <w:t xml:space="preserve">Germany Munich</w:t>
      </w:r>
      <w:r>
        <w:t xml:space="preserve">, I see not just a workplace, but the natural home for videography that respects both artistry and its social context.</w:t>
      </w:r>
    </w:p>
    <w:p>
      <w:pPr>
        <w:pStyle w:val="BodyText"/>
      </w:pPr>
      <w:r>
        <w:t xml:space="preserve">I am ready to bring my technical expertise, cultural curiosity, and unwavering dedication to the Munich creative community. My journey as a Videographer has prepared me not just for this next step, but for a lifelong commitment to elevating visual storytelling within the heart of Europe’s most culturally rich media landscape. I eagerly anticipate contributing my skills to Munich’s vibrant film scene and growing alongside its artistic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Germany Munich</dc:title>
  <dc:creator/>
  <dc:language>en</dc:language>
  <cp:keywords/>
  <dcterms:created xsi:type="dcterms:W3CDTF">2026-07-19T19:10:46Z</dcterms:created>
  <dcterms:modified xsi:type="dcterms:W3CDTF">2026-07-19T19:10:46Z</dcterms:modified>
</cp:coreProperties>
</file>

<file path=docProps/custom.xml><?xml version="1.0" encoding="utf-8"?>
<Properties xmlns="http://schemas.openxmlformats.org/officeDocument/2006/custom-properties" xmlns:vt="http://schemas.openxmlformats.org/officeDocument/2006/docPropsVTypes"/>
</file>