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Tashkent,</w:t>
      </w:r>
      <w:r>
        <w:t xml:space="preserve"> </w:t>
      </w:r>
      <w:r>
        <w:t xml:space="preserve">Uzbekistan</w:t>
      </w:r>
    </w:p>
    <w:bookmarkStart w:id="26" w:name="X58c61e9446a38fca048631a37c35551c5964d40"/>
    <w:p>
      <w:pPr>
        <w:pStyle w:val="Heading1"/>
      </w:pPr>
      <w:r>
        <w:t xml:space="preserve">Statement of Purpose: Pursuing Excellence as a Videographer in Tashkent, Uzbekistan</w:t>
      </w:r>
    </w:p>
    <w:p>
      <w:pPr>
        <w:pStyle w:val="FirstParagraph"/>
      </w:pPr>
      <w:r>
        <w:t xml:space="preserve">As I prepare to submit this Statement of Purpose, I do so with profound respect for the vibrant cultural landscape and dynamic media ecosystem of Uzbekistan Tashkent. My journey as a dedicated Videographer has been deeply shaped by the desire to capture authentic narratives, and it is with unwavering commitment that I seek to contribute my skills within the heart of Central Asia's most influential city. This document serves as my formal declaration of intent: to elevate visual storytelling in Uzbekistan Tashkent through technical mastery, cultural sensitivity, and a passion for documenting the nation's transformation.</w:t>
      </w:r>
    </w:p>
    <w:bookmarkStart w:id="20" w:name="foundations-of-professional-commitment"/>
    <w:p>
      <w:pPr>
        <w:pStyle w:val="Heading2"/>
      </w:pPr>
      <w:r>
        <w:t xml:space="preserve">Foundations of Professional Commitment</w:t>
      </w:r>
    </w:p>
    <w:p>
      <w:pPr>
        <w:pStyle w:val="FirstParagraph"/>
      </w:pPr>
      <w:r>
        <w:t xml:space="preserve">My path as a Videographer began during my studies in Media Production at the National University of Uzbekistan in Tashkent. Immersed in both classical cinematography techniques and contemporary digital workflows, I rapidly developed proficiency across industry-standard tools—from RED Komodo cameras to Adobe Premiere Pro and DaVinci Resolve. However, it was not merely technical training that defined my purpose; it was witnessing firsthand how visual media could bridge generational divides within Uzbek society. Whether filming the intricate embroidery patterns of Bukhara artisans or documenting the bustling energy of Tashkent's Chorsu Bazaar, I realized that a Videographer’s role transcends capturing images—it is about preserving identity, fostering pride, and inviting global audiences into Uzbekistan's living story.</w:t>
      </w:r>
    </w:p>
    <w:bookmarkEnd w:id="20"/>
    <w:bookmarkStart w:id="21" w:name="alignment-with-tashkents-vision"/>
    <w:p>
      <w:pPr>
        <w:pStyle w:val="Heading2"/>
      </w:pPr>
      <w:r>
        <w:t xml:space="preserve">Alignment with Tashkent’s Vision</w:t>
      </w:r>
    </w:p>
    <w:p>
      <w:pPr>
        <w:pStyle w:val="FirstParagraph"/>
      </w:pPr>
      <w:r>
        <w:t xml:space="preserve">Uzbekistan Tashkent stands at an extraordinary inflection point. The government’s "New Uzbekistan" reforms have ignited unprecedented growth in cultural tourism, digital media, and creative industries. As a Videographer, I am positioned to support this national narrative by producing content that reflects both the city's historic grandeur—like the architectural splendor of the Registan Square—and its modern aspirations, such as the eco-friendly innovations of Tashkent Metro Line 2. My experience includes collaborating with local tourism boards on short documentaries promoting Uzbekistan’s Silk Road heritage, and I am eager to scale this work within Tashkent's expanding media sector. Unlike generic content creators, I prioritize contextual authenticity: understanding that a single frame of the Tashkent Children's Theater performance requires deeper research into the cultural significance of Uzbek folk music than simply capturing movement.</w:t>
      </w:r>
    </w:p>
    <w:bookmarkEnd w:id="21"/>
    <w:bookmarkStart w:id="22" w:name="Xaf9c5d55f7bb89cc2c284498da5cd0f2683f9f4"/>
    <w:p>
      <w:pPr>
        <w:pStyle w:val="Heading2"/>
      </w:pPr>
      <w:r>
        <w:t xml:space="preserve">Technical Expertise Rooted in Local Context</w:t>
      </w:r>
    </w:p>
    <w:p>
      <w:pPr>
        <w:pStyle w:val="FirstParagraph"/>
      </w:pPr>
      <w:r>
        <w:t xml:space="preserve">I bring specialized skills honed for Uzbekistan's unique demands. Having worked across diverse landscapes—from the arid beauty of the Kyzkum Desert to Tashkent’s urban rooftops—I have mastered adaptive lighting techniques for variable conditions, a necessity when shooting in high-altitude regions or during Tashkent’s intense summer sun. My editorial process integrates Uzbek storytelling traditions: using slower pacing for cultural ceremonies (like Navruz celebrations) while applying dynamic cuts for sports events at Tashkent's Pakhtakor Stadium. Crucially, I’ve trained with Uzbek language technicians to ensure seamless collaboration—knowing that a simple term like "tovush" (sound) must be clearly communicated in production meetings to avoid misaligned creative visions.</w:t>
      </w:r>
    </w:p>
    <w:bookmarkEnd w:id="22"/>
    <w:bookmarkStart w:id="23" w:name="Xbd08b7ab9b4707cb6ffa92d837feb1cc83260a5"/>
    <w:p>
      <w:pPr>
        <w:pStyle w:val="Heading2"/>
      </w:pPr>
      <w:r>
        <w:t xml:space="preserve">Why Tashkent? A Personal and Professional Imperative</w:t>
      </w:r>
    </w:p>
    <w:p>
      <w:pPr>
        <w:pStyle w:val="FirstParagraph"/>
      </w:pPr>
      <w:r>
        <w:t xml:space="preserve">This is not merely a job opportunity; it is the culmination of my professional purpose. Tashkent offers an unparalleled convergence of tradition and innovation, where ancient Silk Road routes now intersect with high-speed broadband networks. As a Videographer committed to Uzbekistan's media renaissance, I am drawn to Tashkent because it represents the epicenter of this fusion. My previous project for "Tashkent City Guide" received 200,000+ views on local platforms like Uznews.net, proving that audiences crave locally produced content with global polish. I aim to build upon this success by developing a signature style: one that elevates Uzbek narratives without exoticizing them. For instance, my upcoming project documenting the rehabilitation of Tashkent’s historic Kukeldash Madrasah will combine drone cinematography with close-up shots of artisans’ hands—a tribute to both technology and heritage.</w:t>
      </w:r>
    </w:p>
    <w:bookmarkEnd w:id="23"/>
    <w:bookmarkStart w:id="24" w:name="X15bc678e1f8ada4ee76badf5735957e32e6de04"/>
    <w:p>
      <w:pPr>
        <w:pStyle w:val="Heading2"/>
      </w:pPr>
      <w:r>
        <w:t xml:space="preserve">Future Contributions to Uzbekistan's Media Landscape</w:t>
      </w:r>
    </w:p>
    <w:p>
      <w:pPr>
        <w:pStyle w:val="FirstParagraph"/>
      </w:pPr>
      <w:r>
        <w:t xml:space="preserve">In the coming five years, I envision myself as a key contributor to Uzbekistan Tashkent’s creative infrastructure. I plan to launch "Tashkent Lens," a platform producing 10-episode documentaries on local innovators—from AI startups in Tashkent's Silicon Valley (a growing tech hub) to women-led textile cooperatives in the outskirts of the city. Each film will be co-created with Uzbek cultural consultants, ensuring narratives remain respectful and impactful. Additionally, I intend to mentor young videographers through partnerships with institutions like the Tashkent Institute of Arts, sharing not just camera techniques but ethical storytelling frameworks vital for Uzbekistan’s media ethics. My long-term goal is to establish an independent production studio in Tashkent that serves both domestic clients and international partners seeking authentic Uzbek perspectives.</w:t>
      </w:r>
    </w:p>
    <w:bookmarkEnd w:id="24"/>
    <w:bookmarkStart w:id="25" w:name="X3b4b77dcc2cfe6edcb9e45e6d4bcd6c399e3f63"/>
    <w:p>
      <w:pPr>
        <w:pStyle w:val="Heading2"/>
      </w:pPr>
      <w:r>
        <w:t xml:space="preserve">Conclusion: A Lifelong Commitment to Tashkent</w:t>
      </w:r>
    </w:p>
    <w:p>
      <w:pPr>
        <w:pStyle w:val="FirstParagraph"/>
      </w:pPr>
      <w:r>
        <w:t xml:space="preserve">This Statement of Purpose encapsulates my unwavering resolve. I do not seek a temporary position; I am ready to invest my career in the visual evolution of Uzbekistan Tashkent. As a Videographer, I recognize that every shot frames our collective future—whether it's showcasing the sunrise over the Chorsu Bazaar to attract global visitors or documenting community-led environmental projects along Tashkent’s Kukeldash River. I bring technical excellence, cultural fluency, and a deep-seated belief in Uzbekistan’s story. In Tashkent, where history moves at an extraordinary pace, I am prepared to be the lens through which the world sees not just a city, but a nation redefining itself with grace and vision. It is with immense enthusiasm that I submit this purpose—and my full commitment—to contribute to Uzbekistan’s visual legacy in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Tashkent, Uzbekistan</dc:title>
  <dc:creator/>
  <dc:language>en</dc:language>
  <cp:keywords/>
  <dcterms:created xsi:type="dcterms:W3CDTF">2026-07-23T11:05:17Z</dcterms:created>
  <dcterms:modified xsi:type="dcterms:W3CDTF">2026-07-23T11:05:17Z</dcterms:modified>
</cp:coreProperties>
</file>

<file path=docProps/custom.xml><?xml version="1.0" encoding="utf-8"?>
<Properties xmlns="http://schemas.openxmlformats.org/officeDocument/2006/custom-properties" xmlns:vt="http://schemas.openxmlformats.org/officeDocument/2006/docPropsVTypes"/>
</file>