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Application</w:t>
      </w:r>
      <w:r>
        <w:t xml:space="preserve"> </w:t>
      </w:r>
      <w:r>
        <w:t xml:space="preserve">-</w:t>
      </w:r>
      <w:r>
        <w:t xml:space="preserve"> </w:t>
      </w:r>
      <w:r>
        <w:t xml:space="preserve">Munich</w:t>
      </w:r>
    </w:p>
    <w:bookmarkStart w:id="20" w:name="Xee24e2d2c3e43b93842e17c424500f55723299a"/>
    <w:p>
      <w:pPr>
        <w:pStyle w:val="Heading1"/>
      </w:pPr>
      <w:r>
        <w:t xml:space="preserve">Statement of Purpose: Pursuing Excellence as a Web Designer in Germany Munich</w:t>
      </w:r>
    </w:p>
    <w:p>
      <w:pPr>
        <w:pStyle w:val="FirstParagraph"/>
      </w:pPr>
      <w:r>
        <w:t xml:space="preserve">From the vibrant intersection of cutting-edge technology and timeless design principles, I have cultivated a profound dedication to creating digital experiences that are not only visually compelling but also deeply functional. My journey as a Web Designer has been shaped by an unwavering commitment to user-centered solutions, and my aspiration now is to bring this expertise to the dynamic innovation ecosystem of</w:t>
      </w:r>
      <w:r>
        <w:t xml:space="preserve"> </w:t>
      </w:r>
      <w:r>
        <w:rPr>
          <w:bCs/>
          <w:b/>
        </w:rPr>
        <w:t xml:space="preserve">Germany Munich</w:t>
      </w:r>
      <w:r>
        <w:t xml:space="preserve">. This Statement of Purpose outlines my professional trajectory, technical competencies, and the specific reasons why Munich represents the ideal environment for me to advance my career as a Web Designer while contributing meaningfully to one of Europe’s most forward-thinking technological hubs.</w:t>
      </w:r>
    </w:p>
    <w:p>
      <w:pPr>
        <w:pStyle w:val="BodyText"/>
      </w:pPr>
      <w:r>
        <w:t xml:space="preserve">My formal education in Digital Design at [University Name] equipped me with a robust foundation in responsive layouts, accessibility standards (WCAG 2.1), and the psychology of user interaction. However, it was through hands-on projects—ranging from e-commerce platforms for sustainable fashion startups to accessible healthcare portals—that I truly grasped the transformative power of thoughtful web design. For instance, I spearheaded a redesign for a Berlin-based nonprofit that increased mobile engagement by 40% through intuitive navigation and inclusive content structures. This project cemented my belief that effective</w:t>
      </w:r>
      <w:r>
        <w:t xml:space="preserve"> </w:t>
      </w:r>
      <w:r>
        <w:rPr>
          <w:bCs/>
          <w:b/>
        </w:rPr>
        <w:t xml:space="preserve">Web Designer</w:t>
      </w:r>
      <w:r>
        <w:t xml:space="preserve"> </w:t>
      </w:r>
      <w:r>
        <w:t xml:space="preserve">work transcends aesthetics; it demands empathy for end-users and technical precision to solve real-world problems. Yet, I recognized early on that to reach the pinnacle of this craft, I needed immersion in a market where design is integrated into core business strategy—a philosophy deeply embedded in Munich’s tech culture.</w:t>
      </w:r>
    </w:p>
    <w:p>
      <w:pPr>
        <w:pStyle w:val="BodyText"/>
      </w:pPr>
      <w:r>
        <w:rPr>
          <w:bCs/>
          <w:b/>
        </w:rPr>
        <w:t xml:space="preserve">Germany Munich</w:t>
      </w:r>
      <w:r>
        <w:t xml:space="preserve"> </w:t>
      </w:r>
      <w:r>
        <w:t xml:space="preserve">is not merely a destination for my career; it is a strategic choice grounded in its unique confluence of innovation, cultural richness, and industry leadership. Munich hosts global giants like BMW, Siemens, and SAP—companies where web design isn’t an afterthought but a competitive differentiator. These organizations prioritize seamless digital experiences that align with their brand heritage while embracing modern user expectations. Moreover, the city’s thriving startup scene—evident in neighborhoods like Neubau and Hackerstrasse—fosters a collaborative spirit where</w:t>
      </w:r>
      <w:r>
        <w:t xml:space="preserve"> </w:t>
      </w:r>
      <w:r>
        <w:rPr>
          <w:bCs/>
          <w:b/>
        </w:rPr>
        <w:t xml:space="preserve">Web Designer</w:t>
      </w:r>
      <w:r>
        <w:t xml:space="preserve">s work alongside engineers, product managers, and UX researchers to iterate rapidly. I am eager to contribute to this ecosystem by applying my skills in Figma, Adobe Creative Suite, HTML/CSS/JavaScript frameworks (React), and usability testing methodologies within Munich’s context. The city’s commitment to "Industrie 4.0" further excites me; I aim to leverage my expertise in designing data-driven interfaces that empower users within smart manufacturing and digital service platforms.</w:t>
      </w:r>
    </w:p>
    <w:p>
      <w:pPr>
        <w:pStyle w:val="BodyText"/>
      </w:pPr>
      <w:r>
        <w:t xml:space="preserve">My professional ethos aligns seamlessly with German work culture, which values precision, clarity, and collaborative problem-solving. In previous roles at international agencies, I honed my ability to communicate complex design decisions through structured presentations—a skill critical in Germany’s team-oriented environment. I am also fluent in technical German (B1 level), enabling me to navigate client meetings and local project briefs with confidence. Munich’s emphasis on work-life balance resonates deeply with me; it reflects a sustainable approach that fuels creativity without burnout, allowing for the deep focus required to craft exceptional user experiences. I am particularly drawn to Munich’s initiatives like "Munich Digital" and its investment in public-sector digital transformation, where accessibility and inclusivity are non-negotiables—values I champion as a</w:t>
      </w:r>
      <w:r>
        <w:t xml:space="preserve"> </w:t>
      </w:r>
      <w:r>
        <w:rPr>
          <w:bCs/>
          <w:b/>
        </w:rPr>
        <w:t xml:space="preserve">Web Designer</w:t>
      </w:r>
      <w:r>
        <w:t xml:space="preserve">.</w:t>
      </w:r>
    </w:p>
    <w:p>
      <w:pPr>
        <w:pStyle w:val="BodyText"/>
      </w:pPr>
      <w:r>
        <w:t xml:space="preserve">Why Munich specifically? Unlike other European cities, Munich balances global ambition with a distinct cultural identity. The city’s blend of historic architecture and futuristic innovation creates a unique creative atmosphere where design must honor tradition while pushing boundaries—mirroring my own design philosophy. I’ve followed projects like the BMW iX dashboard interface, which exemplifies how Munich-based companies merge sleek aesthetics with user-centric functionality. Furthermore, Munich’s robust public transportation network and pedestrian-friendly urban planning embody the efficiency I strive for in digital interfaces. This is not a transient opportunity; it is where I envision building a long-term career that contributes to Germany’s digital excellence.</w:t>
      </w:r>
    </w:p>
    <w:p>
      <w:pPr>
        <w:pStyle w:val="BodyText"/>
      </w:pPr>
      <w:r>
        <w:t xml:space="preserve">I understand that thriving as a Web Designer in</w:t>
      </w:r>
      <w:r>
        <w:t xml:space="preserve"> </w:t>
      </w:r>
      <w:r>
        <w:rPr>
          <w:bCs/>
          <w:b/>
        </w:rPr>
        <w:t xml:space="preserve">Germany Munich</w:t>
      </w:r>
      <w:r>
        <w:t xml:space="preserve"> </w:t>
      </w:r>
      <w:r>
        <w:t xml:space="preserve">requires continuous adaptation. To bridge any gaps, I have proactively engaged with local design communities through virtual events like "Munich Design Talks" and completed online courses on German data privacy laws (GDPR) and accessibility compliance specific to EU standards. I am also preparing for the "Integration Course" mandated for non-EU professionals, ensuring a smooth transition into both the professional and social fabric of Munich. My goal is not merely to work here but to become an active participant in Munich’s design community—perhaps mentoring emerging talent through initiatives like Design Thinking workshops at Techstars Munich.</w:t>
      </w:r>
    </w:p>
    <w:p>
      <w:pPr>
        <w:pStyle w:val="BodyText"/>
      </w:pPr>
      <w:r>
        <w:t xml:space="preserve">Looking ahead, I see myself as a collaborative force within a Munich-based creative team. I envision designing interfaces for mobility solutions that reduce urban congestion or developing accessible platforms for cultural institutions across Bavaria. My ultimate ambition is to grow from a skilled practitioner into an influential leader who champions ethical design practices—ensuring technology serves humanity without exclusion. This path begins with the opportunity to contribute my expertise in</w:t>
      </w:r>
      <w:r>
        <w:t xml:space="preserve"> </w:t>
      </w:r>
      <w:r>
        <w:rPr>
          <w:bCs/>
          <w:b/>
        </w:rPr>
        <w:t xml:space="preserve">Web Designer</w:t>
      </w:r>
      <w:r>
        <w:t xml:space="preserve"> </w:t>
      </w:r>
      <w:r>
        <w:t xml:space="preserve">roles at innovative Munich companies, where I can learn from industry pioneers while advancing my craft.</w:t>
      </w:r>
    </w:p>
    <w:p>
      <w:pPr>
        <w:pStyle w:val="BodyText"/>
      </w:pPr>
      <w:r>
        <w:t xml:space="preserve">In conclusion, this Statement of Purpose reflects not just a job application, but a deeply considered commitment to aligning my professional identity with the spirit of innovation that defines</w:t>
      </w:r>
      <w:r>
        <w:t xml:space="preserve"> </w:t>
      </w:r>
      <w:r>
        <w:rPr>
          <w:bCs/>
          <w:b/>
        </w:rPr>
        <w:t xml:space="preserve">Germany Munich</w:t>
      </w:r>
      <w:r>
        <w:t xml:space="preserve">. My technical skills are grounded in real-world impact; my cultural awareness is built through active engagement; and my vision for the future is intrinsically tied to Munich’s growth. I am eager to bring my passion for user-centered design, my dedication to excellence, and my respect for German professional values to your organization. Munich awaits not just a Web Designer, but a dedicated partner in building the digital future—one pixel, one interaction, at a time.</w:t>
      </w:r>
    </w:p>
    <w:p>
      <w:pPr>
        <w:pStyle w:val="BodyText"/>
      </w:pPr>
      <w:r>
        <w:rPr>
          <w:iCs/>
          <w:i/>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Application - Munich</dc:title>
  <dc:creator/>
  <dc:language>en</dc:language>
  <cp:keywords/>
  <dcterms:created xsi:type="dcterms:W3CDTF">2026-07-18T17:18:09Z</dcterms:created>
  <dcterms:modified xsi:type="dcterms:W3CDTF">2026-07-18T17:18:09Z</dcterms:modified>
</cp:coreProperties>
</file>

<file path=docProps/custom.xml><?xml version="1.0" encoding="utf-8"?>
<Properties xmlns="http://schemas.openxmlformats.org/officeDocument/2006/custom-properties" xmlns:vt="http://schemas.openxmlformats.org/officeDocument/2006/docPropsVTypes"/>
</file>