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Mumbai,</w:t>
      </w:r>
      <w:r>
        <w:t xml:space="preserve"> </w:t>
      </w:r>
      <w:r>
        <w:t xml:space="preserve">India</w:t>
      </w:r>
    </w:p>
    <w:bookmarkStart w:id="24" w:name="X1996ec80e4030ec8527a4db768ad94f5815a23b"/>
    <w:p>
      <w:pPr>
        <w:pStyle w:val="Heading1"/>
      </w:pPr>
      <w:r>
        <w:t xml:space="preserve">Statement of Purpose for Web Designer Position</w:t>
      </w:r>
    </w:p>
    <w:p>
      <w:pPr>
        <w:pStyle w:val="FirstParagraph"/>
      </w:pPr>
      <w:r>
        <w:t xml:space="preserve">As I prepare to submit this Statement of Purpose, I am filled with immense enthusiasm for the opportunity to contribute as a Web Designer within Mumbai’s dynamic digital ecosystem. This document is not merely an application but a testament to my professional journey, my unwavering commitment to excellence in web design, and my deep alignment with the unique opportunities and challenges presented by India’s most vibrant metropolis—Mumbai. My aspiration is clear: to merge creative vision with technical precision within Mumbai’s thriving tech landscape, where digital transformation is reshaping industries from finance to fashion.</w:t>
      </w:r>
    </w:p>
    <w:bookmarkStart w:id="20" w:name="X1ccbffa35c61a2c5f7bae5fee3a36663882c67f"/>
    <w:p>
      <w:pPr>
        <w:pStyle w:val="Heading2"/>
      </w:pPr>
      <w:r>
        <w:t xml:space="preserve">Professional Foundation and Passion for Web Design</w:t>
      </w:r>
    </w:p>
    <w:p>
      <w:pPr>
        <w:pStyle w:val="FirstParagraph"/>
      </w:pPr>
      <w:r>
        <w:t xml:space="preserve">My journey into web design began during my undergraduate studies in Graphic Design at Symbiosis Institute of Media and Communication, Pune. However, it was the shift to Mumbai—a city where innovation thrives on street corners and skyscrapers alike—that truly shaped my professional identity. I immersed myself in Mumbai’s digital culture through internships at local agencies like</w:t>
      </w:r>
      <w:r>
        <w:t xml:space="preserve"> </w:t>
      </w:r>
      <w:r>
        <w:rPr>
          <w:iCs/>
          <w:i/>
        </w:rPr>
        <w:t xml:space="preserve">DesignoMumbai</w:t>
      </w:r>
      <w:r>
        <w:t xml:space="preserve">, where I collaborated on projects for startups in Lower Parel and established brands like Myntra. These experiences revealed a critical truth: effective web design in Mumbai must balance aesthetic appeal with cultural nuance, mobile-first accessibility (given the city’s high smartphone penetration), and rapid load times to serve users amidst Mumbai’s notorious traffic congestion.</w:t>
      </w:r>
    </w:p>
    <w:p>
      <w:pPr>
        <w:pStyle w:val="BodyText"/>
      </w:pPr>
      <w:r>
        <w:t xml:space="preserve">I’ve since honed my skills using industry-standard tools—Figma for collaborative prototyping, Adobe Creative Suite for visual storytelling, and responsive frameworks like Bootstrap. But more importantly, I’ve learned that Mumbai’s diverse user base—spanning students in Dadar to entrepreneurs in Bandra—demands inclusive design. For instance, when designing a platform for a Mumbai-based edtech startup targeting low-income communities, I prioritized offline functionality and multilingual support (Hindi/English/Tamil), directly addressing barriers faced by users in Mumbai’s underserved neighborhoods. This project wasn’t just about aesthetics; it was about creating digital access where it matters most.</w:t>
      </w:r>
    </w:p>
    <w:bookmarkEnd w:id="20"/>
    <w:bookmarkStart w:id="21" w:name="Xbdcc15efb7d08706d2393b0579cb2f4a4321ab7"/>
    <w:p>
      <w:pPr>
        <w:pStyle w:val="Heading2"/>
      </w:pPr>
      <w:r>
        <w:t xml:space="preserve">Why Mumbai? The City as Catalyst for Design Innovation</w:t>
      </w:r>
    </w:p>
    <w:p>
      <w:pPr>
        <w:pStyle w:val="FirstParagraph"/>
      </w:pPr>
      <w:r>
        <w:t xml:space="preserve">Mumbai isn’t just a location for my career—it’s the heartbeat of India’s digital revolution. As the nation’s financial capital and home to over 1,500 startups (per NASSCOM), Mumbai demands web solutions that are not only beautiful but also resilient, scalable, and deeply rooted in local context. Unlike other cities where design trends may be imported, Mumbai’s ecosystem fosters authentic innovation. I’ve observed how local challenges—such as high data costs for users in Dharavi or the need for instant engagement during Marathi cultural events—directly influence design priorities.</w:t>
      </w:r>
    </w:p>
    <w:p>
      <w:pPr>
        <w:pStyle w:val="BodyText"/>
      </w:pPr>
      <w:r>
        <w:t xml:space="preserve">This is why I am drawn to contributing to Mumbai’s web design community. When I designed a campaign for a Mumbai-based fintech client targeting Tier-2 cities, I integrated visual metaphors from local festivals (like Ganesh Chaturthi) into the UI—subtly reinforcing trust while resonating culturally. Such projects underscore why my approach must be intrinsically tied to Mumbai’s reality: design that speaks to the city’s soul. The rapid adoption of digital payments in Mumbai, for example, has made intuitive mobile interfaces non-negotiable—a lesson I’ve applied across 15+ client projects.</w:t>
      </w:r>
    </w:p>
    <w:bookmarkEnd w:id="21"/>
    <w:bookmarkStart w:id="22" w:name="X616c7684a0c9af430a02272e0a46e2842aa70d0"/>
    <w:p>
      <w:pPr>
        <w:pStyle w:val="Heading2"/>
      </w:pPr>
      <w:r>
        <w:t xml:space="preserve">Alignment with Industry Needs in India’s Digital Hub</w:t>
      </w:r>
    </w:p>
    <w:p>
      <w:pPr>
        <w:pStyle w:val="FirstParagraph"/>
      </w:pPr>
      <w:r>
        <w:t xml:space="preserve">India’s digital economy is projected to reach $1 trillion by 2030, and Mumbai sits at its epicenter. As a Web Designer, I recognize the urgency of delivering solutions that empower businesses to thrive here. Many Mumbai-based enterprises—especially in e-commerce, healthtech, and media—still rely on outdated web experiences that fail to engage modern users. My expertise in user-centered design addresses this gap: I conduct ethnographic research (like observing shoppers at Chor Bazaar for a retail client) to inform designs that reflect real Mumbai behaviors.</w:t>
      </w:r>
    </w:p>
    <w:p>
      <w:pPr>
        <w:pStyle w:val="BodyText"/>
      </w:pPr>
      <w:r>
        <w:t xml:space="preserve">Moreover, I am committed to ethical design practices critical for India’s growth. This means advocating for accessibility standards (WCAG 2.1) and data privacy—issues gaining prominence in Mumbai under the Digital Personal Data Protection Act 2023. In my last role, I redesigned a government health portal to comply with these regulations while maintaining its user-friendliness—a project that earned recognition from Mumbai’s Department of Health Innovation.</w:t>
      </w:r>
    </w:p>
    <w:bookmarkEnd w:id="22"/>
    <w:bookmarkStart w:id="23" w:name="Xfcd1950970a54286d50b90a1684392bca3897fc"/>
    <w:p>
      <w:pPr>
        <w:pStyle w:val="Heading2"/>
      </w:pPr>
      <w:r>
        <w:t xml:space="preserve">Future Vision: Designing Mumbai’s Digital Future</w:t>
      </w:r>
    </w:p>
    <w:p>
      <w:pPr>
        <w:pStyle w:val="FirstParagraph"/>
      </w:pPr>
      <w:r>
        <w:t xml:space="preserve">My long-term vision aligns perfectly with the trajectory of India and Mumbai. I aim to spearhead design initiatives that bridge traditional Indian craftsmanship with modern digital interfaces—such as integrating handloom patterns from Kolhapur into e-commerce sites for Mumbai’s fashion brands. I also plan to mentor emerging designers in Mumbai through community workshops, fostering a new wave of talent equipped to serve the city’s unique demands.</w:t>
      </w:r>
    </w:p>
    <w:p>
      <w:pPr>
        <w:pStyle w:val="BodyText"/>
      </w:pPr>
      <w:r>
        <w:t xml:space="preserve">Ultimately, this Statement of Purpose encapsulates my resolve: To become a Web Designer who doesn’t just build websites but architects digital experiences that empower Mumbai’s 20 million residents. Whether it’s optimizing load speed for users on slow connections in suburban trains or crafting intuitive interfaces for senior citizens navigating online services, I am committed to making design work as hard as Mumbai does. This city has shaped me; now, I am ready to give back—to elevate its digital presence with creativity rooted in local reality.</w:t>
      </w:r>
    </w:p>
    <w:p>
      <w:pPr>
        <w:pStyle w:val="BodyText"/>
      </w:pPr>
      <w:r>
        <w:t xml:space="preserve">I eagerly anticipate the opportunity to bring my skills in responsive design, user research, and cultural intelligence to a forward-thinking team in India’s most dynamic city. Mumbai doesn’t just need another Web Designer—it needs a designer who understands that every pixel tells a story of this city’s spirit. I am ready to write that story with you.</w:t>
      </w:r>
    </w:p>
    <w:p>
      <w:pPr>
        <w:pStyle w:val="BodyText"/>
      </w:pPr>
      <w:r>
        <w:t xml:space="preserve">— A Future Web Designer for Mumbai, India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Mumbai, India</dc:title>
  <dc:creator/>
  <dc:language>en</dc:language>
  <cp:keywords/>
  <dcterms:created xsi:type="dcterms:W3CDTF">2025-12-08T12:39:07Z</dcterms:created>
  <dcterms:modified xsi:type="dcterms:W3CDTF">2025-12-08T12:39:07Z</dcterms:modified>
</cp:coreProperties>
</file>

<file path=docProps/custom.xml><?xml version="1.0" encoding="utf-8"?>
<Properties xmlns="http://schemas.openxmlformats.org/officeDocument/2006/custom-properties" xmlns:vt="http://schemas.openxmlformats.org/officeDocument/2006/docPropsVTypes"/>
</file>