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for</w:t>
      </w:r>
      <w:r>
        <w:t xml:space="preserve"> </w:t>
      </w:r>
      <w:r>
        <w:t xml:space="preserve">Iran</w:t>
      </w:r>
      <w:r>
        <w:t xml:space="preserve"> </w:t>
      </w:r>
      <w:r>
        <w:t xml:space="preserve">Tehran</w:t>
      </w:r>
    </w:p>
    <w:p>
      <w:pPr>
        <w:pStyle w:val="FirstParagraph"/>
      </w:pPr>
      <w:r>
        <w:rPr>
          <w:bCs/>
          <w:b/>
        </w:rPr>
        <w:t xml:space="preserve">Statement of Purpose: Advancing Digital Excellence as a Web Designer in Iran Tehran</w:t>
      </w:r>
    </w:p>
    <w:p>
      <w:pPr>
        <w:pStyle w:val="BodyText"/>
      </w:pPr>
      <w:r>
        <w:t xml:space="preserve">In the vibrant digital landscape of Iran Tehran, where technology rapidly reshapes commerce, communication, and culture, I stand committed to mastering the art and science of</w:t>
      </w:r>
      <w:r>
        <w:t xml:space="preserve"> </w:t>
      </w:r>
      <w:r>
        <w:rPr>
          <w:iCs/>
          <w:i/>
        </w:rPr>
        <w:t xml:space="preserve">Web Designer</w:t>
      </w:r>
      <w:r>
        <w:t xml:space="preserve">. This</w:t>
      </w:r>
      <w:r>
        <w:t xml:space="preserve"> </w:t>
      </w:r>
      <w:r>
        <w:rPr>
          <w:iCs/>
          <w:i/>
        </w:rPr>
        <w:t xml:space="preserve">Statement of Purpose</w:t>
      </w:r>
      <w:r>
        <w:t xml:space="preserve"> </w:t>
      </w:r>
      <w:r>
        <w:t xml:space="preserve">articulates my professional journey, specialized skills, and unwavering dedication to contributing meaningfully to Tehran’s burgeoning tech ecosystem as a visionary Web Designer. Iran’s capital city is not merely a geographical location in my career narrative—it is the dynamic crucible where innovation meets tradition, demanding web solutions that resonate with local sensibilities while embracing global standards. My ambition is clear: to become an indispensable force in elevating Tehran’s digital presence through user-centric, culturally intelligent web design.</w:t>
      </w:r>
    </w:p>
    <w:p>
      <w:pPr>
        <w:pStyle w:val="BodyText"/>
      </w:pPr>
      <w:r>
        <w:t xml:space="preserve">My fascination with</w:t>
      </w:r>
      <w:r>
        <w:t xml:space="preserve"> </w:t>
      </w:r>
      <w:r>
        <w:rPr>
          <w:iCs/>
          <w:i/>
        </w:rPr>
        <w:t xml:space="preserve">Web Designer</w:t>
      </w:r>
      <w:r>
        <w:t xml:space="preserve"> </w:t>
      </w:r>
      <w:r>
        <w:t xml:space="preserve">began during my undergraduate studies in Digital Media at the University of Tehran, where I immersed myself in courses spanning responsive layout principles, UX/UI psychology, and Persian typography. Iran’s unique digital context—characterized by high mobile penetration (over 78% of internet users access online services via smartphones), multilingual user bases, and evolving regulatory frameworks—demanded a nuanced approach beyond generic design templates. I recognized that effective web design in</w:t>
      </w:r>
      <w:r>
        <w:t xml:space="preserve"> </w:t>
      </w:r>
      <w:r>
        <w:rPr>
          <w:iCs/>
          <w:i/>
        </w:rPr>
        <w:t xml:space="preserve">Tehran</w:t>
      </w:r>
      <w:r>
        <w:t xml:space="preserve"> </w:t>
      </w:r>
      <w:r>
        <w:t xml:space="preserve">must honor Persian aesthetics (from calligraphy-inspired navigation to color symbolism rooted in Iranian heritage) while ensuring technical accessibility for diverse socioeconomic groups. This insight drove me to specialize in culturally adaptive design, creating interfaces that bridge tradition and modernity—a critical need as Tehran’s e-commerce platforms like Digikala and Snapp scale exponentially.</w:t>
      </w:r>
    </w:p>
    <w:p>
      <w:pPr>
        <w:pStyle w:val="BodyText"/>
      </w:pPr>
      <w:r>
        <w:t xml:space="preserve">Professionally, I have refined my craft through hands-on projects serving Tehran-based startups and established enterprises. For instance, I redesigned the mobile interface for a local fintech startup catering to Tehran’s growing young professional demographic. By integrating intuitive Persian-language microcopy, culturally resonant visual metaphors (e.g., using motifs inspired by Persian gardens in loading animations), and accelerated load times tailored to Iran’s network infrastructure constraints, we boosted user engagement by 45% within three months. Similarly, I collaborated with a Tehran-based NGO to develop an accessible platform for rural health initiatives—prioritizing offline functionality and low-bandwidth optimization crucial for Iran’s provincial users. These experiences cemented my belief that</w:t>
      </w:r>
      <w:r>
        <w:t xml:space="preserve"> </w:t>
      </w:r>
      <w:r>
        <w:rPr>
          <w:iCs/>
          <w:i/>
        </w:rPr>
        <w:t xml:space="preserve">Web Designer</w:t>
      </w:r>
      <w:r>
        <w:t xml:space="preserve"> </w:t>
      </w:r>
      <w:r>
        <w:t xml:space="preserve">is not just about visual appeal but strategic problem-solving aligned with Iran’s socio-technical realities.</w:t>
      </w:r>
    </w:p>
    <w:p>
      <w:pPr>
        <w:pStyle w:val="BodyText"/>
      </w:pPr>
      <w:r>
        <w:t xml:space="preserve">I further honed my expertise through certifications in Figma, Adobe XD, and Web Accessibility (WCAG 2.1), while actively engaging with Tehran’s design community. I regularly attend workshops hosted by the Iranian Design Association and contribute to local hackathons focused on solving Tehran-specific challenges—such as designing evacuation portals for disaster-prone districts or multilingual educational tools for immigrant communities in the city. These interactions revealed a critical gap: many Iranian businesses lack designers who deeply understand both global best practices and Tehran’s cultural nuances. My goal is to fill this void by crafting websites that feel authentically Iranian while meeting international usability benchmarks—ensuring Tehran-based brands don’t just compete globally but lead with culturally intelligent design.</w:t>
      </w:r>
    </w:p>
    <w:p>
      <w:pPr>
        <w:pStyle w:val="BodyText"/>
      </w:pPr>
      <w:r>
        <w:t xml:space="preserve">Why Iran Tehran specifically? The city’s digital ecosystem is evolving at a pace unmatched in the region. With over 2 million active websites registered under .ir domains and Tehran hosting 60% of Iran’s tech startups, there is an unprecedented demand for Web Designers who grasp local user behavior. Unlike global markets, Tehran users prioritize trust (evidenced by preference for locally hosted platforms), mobile-first accessibility (72% of web traffic originates from smartphones), and content that reflects Iranian values—such as privacy-conscious data handling and family-oriented interface layouts. A generic "international" design approach fails here; success requires deep local insight. My proposed work in Tehran will integrate these elements: designing with Persian typography standards in mind, optimizing for Iran’s internet speed variations, and embedding culturally relevant storytelling into user journeys—all while adhering to international SEO best practices.</w:t>
      </w:r>
    </w:p>
    <w:p>
      <w:pPr>
        <w:pStyle w:val="BodyText"/>
      </w:pPr>
      <w:r>
        <w:t xml:space="preserve">My long-term vision aligns with Iran’s national digital transformation goals. I aspire to establish a design studio in Tehran that partners with government initiatives like "Iranian Digital Society" to create accessible public service portals, or collaborate with cultural institutions such as the Tehran Museum of Contemporary Art to digitize heritage projects through immersive web experiences. In the next five years, I aim to mentor young designers across Iran, emphasizing that</w:t>
      </w:r>
      <w:r>
        <w:t xml:space="preserve"> </w:t>
      </w:r>
      <w:r>
        <w:rPr>
          <w:iCs/>
          <w:i/>
        </w:rPr>
        <w:t xml:space="preserve">Web Designer</w:t>
      </w:r>
      <w:r>
        <w:t xml:space="preserve"> </w:t>
      </w:r>
      <w:r>
        <w:t xml:space="preserve">is a catalyst for social inclusion—whether enabling rural artisans in Kashan to showcase products online or helping Tehran-based educators reach underserved communities via responsive learning platforms. This isn’t merely a career path; it’s a commitment to weaving digital progress into the fabric of Iran’s identity, one website at a time.</w:t>
      </w:r>
    </w:p>
    <w:p>
      <w:pPr>
        <w:pStyle w:val="BodyText"/>
      </w:pPr>
      <w:r>
        <w:t xml:space="preserve">As I prepare to contribute my skills as a</w:t>
      </w:r>
      <w:r>
        <w:t xml:space="preserve"> </w:t>
      </w:r>
      <w:r>
        <w:rPr>
          <w:iCs/>
          <w:i/>
        </w:rPr>
        <w:t xml:space="preserve">Web Designer</w:t>
      </w:r>
      <w:r>
        <w:t xml:space="preserve"> </w:t>
      </w:r>
      <w:r>
        <w:t xml:space="preserve">within Iran Tehran, I recognize that this city’s future is written in code and creativity. My technical proficiency—paired with an intimate understanding of Tehran’s cultural heartbeat—is the foundation for solutions that don’t just function but inspire. This</w:t>
      </w:r>
      <w:r>
        <w:t xml:space="preserve"> </w:t>
      </w:r>
      <w:r>
        <w:rPr>
          <w:iCs/>
          <w:i/>
        </w:rPr>
        <w:t xml:space="preserve">Statement of Purpose</w:t>
      </w:r>
      <w:r>
        <w:t xml:space="preserve"> </w:t>
      </w:r>
      <w:r>
        <w:t xml:space="preserve">is not a mere formality; it is a pledge to elevate Iran’s digital narrative from this vibrant capital, where every pixel I design serves both the user and the nation’s aspirations. I am ready to translate Tehran’s ambition into exceptional web experiences, ensuring that as Iran rises in the global tech arena, its digital face reflects its soul.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for Iran Tehran</dc:title>
  <dc:creator/>
  <dc:language>en</dc:language>
  <cp:keywords/>
  <dcterms:created xsi:type="dcterms:W3CDTF">2026-07-17T20:12:30Z</dcterms:created>
  <dcterms:modified xsi:type="dcterms:W3CDTF">2026-07-17T20:12:30Z</dcterms:modified>
</cp:coreProperties>
</file>

<file path=docProps/custom.xml><?xml version="1.0" encoding="utf-8"?>
<Properties xmlns="http://schemas.openxmlformats.org/officeDocument/2006/custom-properties" xmlns:vt="http://schemas.openxmlformats.org/officeDocument/2006/docPropsVTypes"/>
</file>