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X1996ec80e4030ec8527a4db768ad94f5815a23b"/>
    <w:p>
      <w:pPr>
        <w:pStyle w:val="Heading1"/>
      </w:pPr>
      <w:r>
        <w:t xml:space="preserve">Statement of Purpose for Web Designer Position</w:t>
      </w:r>
    </w:p>
    <w:p>
      <w:pPr>
        <w:pStyle w:val="FirstParagraph"/>
      </w:pPr>
      <w:r>
        <w:t xml:space="preserve">As a dedicated digital creative with three years of professional experience in user-centric web design, I am excited to submit this Statement of Purpose for the Web Designer position at your esteemed organization in Myanmar Yangon. This document articulates my passion for digital aesthetics, technical proficiency, and unwavering commitment to contributing to Yangon's burgeoning tech ecosystem—a city where digital transformation is reshaping commerce, culture, and community engagement.</w:t>
      </w:r>
    </w:p>
    <w:bookmarkStart w:id="20" w:name="Xa2ce7ac56df6654f485cc2c7d1c34d15a217955"/>
    <w:p>
      <w:pPr>
        <w:pStyle w:val="Heading2"/>
      </w:pPr>
      <w:r>
        <w:t xml:space="preserve">My Journey Toward Becoming a Web Designer</w:t>
      </w:r>
    </w:p>
    <w:p>
      <w:pPr>
        <w:pStyle w:val="FirstParagraph"/>
      </w:pPr>
      <w:r>
        <w:t xml:space="preserve">I first discovered my affinity for visual storytelling through designing school newsletters in Yangon during my high school years. As Myanmar's digital landscape evolved, I recognized that effective web design transcends mere aesthetics—it bridges cultural identity with technological innovation. After earning my Bachelor of Digital Media from the University of Computer Studies (Yangon), I pursued specialized certifications in responsive design and UX principles, ensuring my skills align with global standards while respecting local contexts. My early career included designing e-commerce platforms for Yangon-based textile exporters, where I learned to balance traditional Burmese color palettes with modern functionality—a skill critical for authentic engagement in Myanmar Yangon's market.</w:t>
      </w:r>
    </w:p>
    <w:bookmarkEnd w:id="20"/>
    <w:bookmarkStart w:id="21" w:name="Xad66c50e6c315170189caa9ab3d62ae1214ad2a"/>
    <w:p>
      <w:pPr>
        <w:pStyle w:val="Heading2"/>
      </w:pPr>
      <w:r>
        <w:t xml:space="preserve">Why Myanmar Yangon Demands a Specialized Web Designer</w:t>
      </w:r>
    </w:p>
    <w:p>
      <w:pPr>
        <w:pStyle w:val="FirstParagraph"/>
      </w:pPr>
      <w:r>
        <w:t xml:space="preserve">Yangon is not merely my hometown; it is the vibrant heart of Myanmar's digital renaissance. With internet penetration surging past 60% in urban centers and mobile-first businesses expanding exponentially, there’s an urgent need for culturally intelligent web design. I’ve witnessed firsthand how generic international templates fail to resonate with local audiences—using symbolic motifs like lotus patterns or incorporating Burmese language accessibility features (like U Unicode support) isn’t optional; it’s foundational. As a Web Designer deeply familiar with Myanmar Yangon's cultural nuances, I can translate complex brand stories into intuitive digital experiences that honor heritage while driving growth. For instance, when redesigning a Yangon-based tourism portal, I integrated traditional mandala artistry into navigation menus, increasing user engagement by 45% among local visitors.</w:t>
      </w:r>
    </w:p>
    <w:bookmarkEnd w:id="21"/>
    <w:bookmarkStart w:id="22" w:name="Xa2408f3441d88a4c6a94fa5833a3eac01cb181d"/>
    <w:p>
      <w:pPr>
        <w:pStyle w:val="Heading2"/>
      </w:pPr>
      <w:r>
        <w:t xml:space="preserve">Technical Proficiency Aligned with Yangon's Needs</w:t>
      </w:r>
    </w:p>
    <w:p>
      <w:pPr>
        <w:pStyle w:val="FirstParagraph"/>
      </w:pPr>
      <w:r>
        <w:t xml:space="preserve">My technical toolkit is meticulously curated for Myanmar Yangon’s unique infrastructure challenges. I prioritize lightweight designs optimized for low-bandwidth environments—a necessity in a city where many users access the web via budget smartphones on 3G networks. My proficiency includes:</w:t>
      </w:r>
    </w:p>
    <w:p>
      <w:pPr>
        <w:numPr>
          <w:ilvl w:val="0"/>
          <w:numId w:val="1001"/>
        </w:numPr>
        <w:pStyle w:val="Compact"/>
      </w:pPr>
      <w:r>
        <w:rPr>
          <w:bCs/>
          <w:b/>
        </w:rPr>
        <w:t xml:space="preserve">Mobile-First Frameworks:</w:t>
      </w:r>
      <w:r>
        <w:t xml:space="preserve"> </w:t>
      </w:r>
      <w:r>
        <w:t xml:space="preserve">Bootstrap and Tailwind CSS for rapid, responsive development</w:t>
      </w:r>
    </w:p>
    <w:p>
      <w:pPr>
        <w:numPr>
          <w:ilvl w:val="0"/>
          <w:numId w:val="1001"/>
        </w:numPr>
        <w:pStyle w:val="Compact"/>
      </w:pPr>
      <w:r>
        <w:rPr>
          <w:bCs/>
          <w:b/>
        </w:rPr>
        <w:t xml:space="preserve">Cross-Browser Compatibility:</w:t>
      </w:r>
      <w:r>
        <w:t xml:space="preserve"> </w:t>
      </w:r>
      <w:r>
        <w:t xml:space="preserve">Ensuring seamless performance across Chrome, Firefox, and emerging local browsers like Kyawthu</w:t>
      </w:r>
    </w:p>
    <w:p>
      <w:pPr>
        <w:numPr>
          <w:ilvl w:val="0"/>
          <w:numId w:val="1001"/>
        </w:numPr>
        <w:pStyle w:val="Compact"/>
      </w:pPr>
      <w:r>
        <w:rPr>
          <w:bCs/>
          <w:b/>
        </w:rPr>
        <w:t xml:space="preserve">Local Language Integration:</w:t>
      </w:r>
      <w:r>
        <w:t xml:space="preserve"> </w:t>
      </w:r>
      <w:r>
        <w:t xml:space="preserve">Expertise in Burmese Unicode implementation and RTL (Right-to-Left) text handling</w:t>
      </w:r>
    </w:p>
    <w:p>
      <w:pPr>
        <w:numPr>
          <w:ilvl w:val="0"/>
          <w:numId w:val="1001"/>
        </w:numPr>
        <w:pStyle w:val="Compact"/>
      </w:pPr>
      <w:r>
        <w:rPr>
          <w:bCs/>
          <w:b/>
        </w:rPr>
        <w:t xml:space="preserve">Cultural Localization:</w:t>
      </w:r>
      <w:r>
        <w:t xml:space="preserve"> </w:t>
      </w:r>
      <w:r>
        <w:t xml:space="preserve">Adapting content for festivals like Thingyan and understanding generational design preferences</w:t>
      </w:r>
    </w:p>
    <w:p>
      <w:pPr>
        <w:pStyle w:val="FirstParagraph"/>
      </w:pPr>
      <w:r>
        <w:t xml:space="preserve">These skills were rigorously tested during my role at a Yangon-based fintech startup, where I reduced page load times by 62% through image optimization techniques suited for Myanmar's connectivity landscape. This project directly supported the company’s mission to provide financial services to rural communities—a cause deeply aligned with Yangon’s inclusive development goals.</w:t>
      </w:r>
    </w:p>
    <w:bookmarkEnd w:id="22"/>
    <w:bookmarkStart w:id="23" w:name="my-commitment-to-yangons-digital-future"/>
    <w:p>
      <w:pPr>
        <w:pStyle w:val="Heading2"/>
      </w:pPr>
      <w:r>
        <w:t xml:space="preserve">My Commitment to Yangon's Digital Future</w:t>
      </w:r>
    </w:p>
    <w:p>
      <w:pPr>
        <w:pStyle w:val="FirstParagraph"/>
      </w:pPr>
      <w:r>
        <w:t xml:space="preserve">My vision extends beyond creating visually appealing websites. I aim to empower Yangon’s small businesses through accessible digital presence—a gap I’ve observed while mentoring students at the Myanmar Institute of Information Technology (MIIT). In my volunteer work, I taught free web design workshops for local artisans in Sanchaung Township, helping them launch online stores during the pandemic. One participant—a lacquerware craftsman—saw a 200% sales increase within six months. This experience cemented my belief that ethical Web Design must serve real people in Myanmar Yangon, not just corporate clients.</w:t>
      </w:r>
    </w:p>
    <w:bookmarkEnd w:id="23"/>
    <w:bookmarkStart w:id="24" w:name="why-this-organization-why-now"/>
    <w:p>
      <w:pPr>
        <w:pStyle w:val="Heading2"/>
      </w:pPr>
      <w:r>
        <w:t xml:space="preserve">Why This Organization? Why Now?</w:t>
      </w:r>
    </w:p>
    <w:p>
      <w:pPr>
        <w:pStyle w:val="FirstParagraph"/>
      </w:pPr>
      <w:r>
        <w:t xml:space="preserve">I am drawn to your company’s reputation for pioneering inclusive tech solutions in Southeast Asia. Your recent project with Yangon’s Department of Tourism—creating a multilingual cultural heritage platform—resonated deeply with my professional ethos. As Myanmar Yangon accelerates toward digital sovereignty, I seek to collaborate with an organization that values both technological excellence and community impact. My Statement of Purpose is not just an application; it’s a pledge to invest my expertise in building web experiences that reflect Yangon’s soul while propelling its digital economy forward.</w:t>
      </w:r>
    </w:p>
    <w:bookmarkEnd w:id="24"/>
    <w:bookmarkStart w:id="25" w:name="Xdf7f31e93de348c7f32357eec7f555b4d58c2dd"/>
    <w:p>
      <w:pPr>
        <w:pStyle w:val="Heading2"/>
      </w:pPr>
      <w:r>
        <w:t xml:space="preserve">Long-Term Vision as a Web Designer in Myanmar Yangon</w:t>
      </w:r>
    </w:p>
    <w:p>
      <w:pPr>
        <w:pStyle w:val="FirstParagraph"/>
      </w:pPr>
      <w:r>
        <w:t xml:space="preserve">My career trajectory is inseparable from Myanmar Yangon’s evolution. Within five years, I aim to lead a design studio focused exclusively on empowering local SMEs with sustainable digital tools. I envision hosting annual workshops at the Yangon Tech Hub to upskill emerging designers in culturally responsive practices—a model inspired by Singapore’s successful mentorship frameworks but adapted for Myanmar’s context. Long-term, I aspire to contribute to national initiatives like Myanmar Digital Economy Policy 2030, ensuring Web Design becomes a pillar of inclusive growth.</w:t>
      </w:r>
    </w:p>
    <w:p>
      <w:pPr>
        <w:pStyle w:val="BodyText"/>
      </w:pPr>
      <w:r>
        <w:t xml:space="preserve">In this Statement of Purpose, I have articulated why I am uniquely prepared to serve as your Web Designer in Myanmar Yangon. My blend of technical expertise, cultural fluency, and community-centered approach addresses the specific challenges and opportunities inherent in designing for this dynamic city. I don’t merely create websites—I craft digital bridges connecting Myanmar’s heritage with its future. I am ready to bring that vision to your team and contribute meaningfully to Yangon’s journey as a regional tech hub.</w:t>
      </w:r>
    </w:p>
    <w:p>
      <w:pPr>
        <w:pStyle w:val="BodyText"/>
      </w:pPr>
      <w:r>
        <w:t xml:space="preserve">"A Web Designer in Myanmar Yangon doesn’t just make sites—they build pathways for progress."</w:t>
      </w:r>
    </w:p>
    <w:p>
      <w:pPr>
        <w:pStyle w:val="BodyText"/>
      </w:pPr>
      <w:r>
        <w:t xml:space="preserve">Sincerely,</w:t>
      </w:r>
    </w:p>
    <w:p>
      <w:pPr>
        <w:pStyle w:val="BodyText"/>
      </w:pPr>
      <w:r>
        <w:t xml:space="preserve">Aye Nwe</w:t>
      </w:r>
    </w:p>
    <w:p>
      <w:pPr>
        <w:pStyle w:val="BodyText"/>
      </w:pPr>
      <w:r>
        <w:t xml:space="preserve">Web Designer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Myanmar Yangon</dc:title>
  <dc:creator/>
  <cp:keywords/>
  <dcterms:created xsi:type="dcterms:W3CDTF">2026-07-17T19:04:34Z</dcterms:created>
  <dcterms:modified xsi:type="dcterms:W3CDTF">2026-07-17T19:04:34Z</dcterms:modified>
</cp:coreProperties>
</file>

<file path=docProps/custom.xml><?xml version="1.0" encoding="utf-8"?>
<Properties xmlns="http://schemas.openxmlformats.org/officeDocument/2006/custom-properties" xmlns:vt="http://schemas.openxmlformats.org/officeDocument/2006/docPropsVTypes"/>
</file>