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1a68ea5e65ce60960df53177793e3d593d8a663"/>
    <w:p>
      <w:pPr>
        <w:pStyle w:val="Heading1"/>
      </w:pPr>
      <w:r>
        <w:t xml:space="preserve">Statement of Purpose: Pursuing Excellence as a Web Designer in Spain Barcelona</w:t>
      </w:r>
    </w:p>
    <w:p>
      <w:pPr>
        <w:pStyle w:val="FirstParagraph"/>
      </w:pPr>
      <w:r>
        <w:t xml:space="preserve">From the vibrant streets of Barcelona to the digital landscapes I've helped shape, my journey as a web designer has been fueled by an unyielding passion for blending aesthetics with functionality. This Statement of Purpose articulates my professional trajectory, aspirations, and profound commitment to contributing to Barcelona's dynamic tech ecosystem as a dedicated Web Designer in Spain. My vision aligns seamlessly with the city's reputation as Europe's innovation hub where creativity meets technological advancement—a perfect crucible for my skills.</w:t>
      </w:r>
    </w:p>
    <w:bookmarkStart w:id="20" w:name="X982fd733437ba76e881167bf9868c0869c4897e"/>
    <w:p>
      <w:pPr>
        <w:pStyle w:val="Heading2"/>
      </w:pPr>
      <w:r>
        <w:t xml:space="preserve">Foundational Passion and Professional Evolution</w:t>
      </w:r>
    </w:p>
    <w:p>
      <w:pPr>
        <w:pStyle w:val="FirstParagraph"/>
      </w:pPr>
      <w:r>
        <w:t xml:space="preserve">My fascination with digital design began during my undergraduate studies in Digital Media at the University of Valencia, where I immersed myself in typography, color theory, and responsive frameworks. However, it was a transformative internship at a Barcelona-based startup that crystallized my calling. I collaborated on redesigning their e-commerce platform for the Mediterranean market—a project demanding cultural sensitivity and technical precision. This experience taught me that exceptional web design transcends pixels; it requires understanding user psychology within specific geographic and cultural contexts. As I refined my skills in Figma, Adobe Creative Suite, and front-end development (HTML5/CSS3/JavaScript), I realized my true purpose: creating intuitive digital experiences that resonate with local audiences while meeting global standards.</w:t>
      </w:r>
    </w:p>
    <w:p>
      <w:pPr>
        <w:pStyle w:val="BodyText"/>
      </w:pPr>
      <w:r>
        <w:t xml:space="preserve">Subsequent roles at Madrid's creative agencies deepened this philosophy. For every project—from sustainable fashion brands to Barcelona's renowned gastronomic startups—I prioritized accessibility and mobile-first design, knowing 87% of Spanish web traffic originates from smartphones. My portfolio now showcases award-winning projects like the "Casa dels Colors" cultural initiative, which increased user engagement by 140% through culturally nuanced interactions. Yet, I sought more than technical mastery; I craved immersion in Europe's most design-forward city—Barcelona.</w:t>
      </w:r>
    </w:p>
    <w:bookmarkEnd w:id="20"/>
    <w:bookmarkStart w:id="21" w:name="Xb81ab57f108a9c79a319994988b6fd6341d7057"/>
    <w:p>
      <w:pPr>
        <w:pStyle w:val="Heading2"/>
      </w:pPr>
      <w:r>
        <w:t xml:space="preserve">Why Barcelona: The Confluence of Creativity and Technology</w:t>
      </w:r>
    </w:p>
    <w:p>
      <w:pPr>
        <w:pStyle w:val="FirstParagraph"/>
      </w:pPr>
      <w:r>
        <w:t xml:space="preserve">Spain Barcelona isn't merely a location on my career map—it's the embodiment of my professional ethos. As a UNESCO City of Design (2016), Barcelona pulses with creative energy where tech giants like Telefónica and local startups coexist with historic architecture. I've followed how the city transformed its digital landscape through initiatives like "Barcelona Digital City," fostering collaboration between institutions like La Salle and the 22@ district innovation hub. This environment mirrors my belief that Web Design thrives at intersections: where Catalan craftsmanship meets AI-driven personalization, where Gaudí's organic forms inspire fluid interfaces, and where Mediterranean user expectations demand responsive solutions.</w:t>
      </w:r>
    </w:p>
    <w:p>
      <w:pPr>
        <w:pStyle w:val="BodyText"/>
      </w:pPr>
      <w:r>
        <w:t xml:space="preserve">What draws me specifically to Barcelona is its unique blend of tradition and futurism. I've studied how local businesses like Mercadona and La Caixa integrate digital transformation with cultural identity—a principle I embody in my work. When designing for a Barcelona-based olive oil exporter, I incorporated traditional *serranía* patterns into minimalist navigation, resulting in 200% longer session durations. This demonstrates my commitment to honoring regional narratives within global digital standards, a value deeply rooted in Spain's cultural fabric.</w:t>
      </w:r>
    </w:p>
    <w:bookmarkEnd w:id="21"/>
    <w:bookmarkStart w:id="22" w:name="X7a2102a460c98453906d0bdf7eb1b61d608cfcf"/>
    <w:p>
      <w:pPr>
        <w:pStyle w:val="Heading2"/>
      </w:pPr>
      <w:r>
        <w:t xml:space="preserve">Professional Philosophy: Beyond Aesthetics</w:t>
      </w:r>
    </w:p>
    <w:p>
      <w:pPr>
        <w:pStyle w:val="FirstParagraph"/>
      </w:pPr>
      <w:r>
        <w:t xml:space="preserve">As a Web Designer, I reject the notion that beauty is merely visual. My approach centers on three pillars: user-centered strategy, technical precision, and cultural intelligence. In my last role optimizing a Barcelona tourism portal for elderly users (a demographic often overlooked), I implemented voice navigation and high-contrast interfaces—proving accessibility isn't a feature but a fundamental right. This aligns with Spain's Digital Agenda 2025 commitment to inclusive technology, showing how Web Design can drive social impact.</w:t>
      </w:r>
    </w:p>
    <w:p>
      <w:pPr>
        <w:pStyle w:val="BodyText"/>
      </w:pPr>
      <w:r>
        <w:t xml:space="preserve">I've also honed expertise in performance optimization critical for Spain's digital landscape. After analyzing load-speed metrics across Spanish regions, I reduced bounce rates by 35% for a Barcelona client by implementing lazy-loading for high-resolution Catalan landscape imagery—proving that technical excellence directly serves business goals. My fluency in both English and Spanish (C1 level) enables seamless collaboration with local teams, ensuring my Web Designer solutions reflect authentic market needs rather than generic templates.</w:t>
      </w:r>
    </w:p>
    <w:bookmarkEnd w:id="22"/>
    <w:bookmarkStart w:id="23" w:name="X4211c7b152318433bb26a7f21c5f755b780a852"/>
    <w:p>
      <w:pPr>
        <w:pStyle w:val="Heading2"/>
      </w:pPr>
      <w:r>
        <w:t xml:space="preserve">Future Vision: Contributing to Barcelona's Digital Renaissance</w:t>
      </w:r>
    </w:p>
    <w:p>
      <w:pPr>
        <w:pStyle w:val="FirstParagraph"/>
      </w:pPr>
      <w:r>
        <w:t xml:space="preserve">I envision myself as an integral member of Barcelona's creative community, not just a designer but a collaborator in its digital evolution. My long-term goal is to establish a design studio that bridges Mediterranean cultural heritage with cutting-edge web technology—creating solutions for Spain’s growing startup ecosystem while mentoring emerging talent. Barcelona's thriving tech events (like Web Summit Barcelona) and incubators like BCN Tech Hub offer the perfect ecosystem for this vision.</w:t>
      </w:r>
    </w:p>
    <w:p>
      <w:pPr>
        <w:pStyle w:val="BodyText"/>
      </w:pPr>
      <w:r>
        <w:t xml:space="preserve">Specifically, I aim to contribute to initiatives that align with Catalonia's digital sovereignty movement, such as developing accessible government portals that respect local language nuances. My recent research on "Cultural Localization in Spanish E-commerce" (presented at Barcelona Design Week) revealed how subtle interface adjustments—like adapting date formats from European (DD/MM/YYYY) to Spanish regional preferences—boosts conversion rates by 27%. This data-driven, culturally attuned methodology is precisely what Spain Barcelona needs as it positions itself as Europe’s design capital.</w:t>
      </w:r>
    </w:p>
    <w:bookmarkEnd w:id="23"/>
    <w:bookmarkStart w:id="24" w:name="X5d0c4f1edc4b568bb1444fe0cacef4907f462fe"/>
    <w:p>
      <w:pPr>
        <w:pStyle w:val="Heading2"/>
      </w:pPr>
      <w:r>
        <w:t xml:space="preserve">Why This Opportunity? The Perfect Confluence</w:t>
      </w:r>
    </w:p>
    <w:p>
      <w:pPr>
        <w:pStyle w:val="FirstParagraph"/>
      </w:pPr>
      <w:r>
        <w:t xml:space="preserve">This role represents the convergence of my skills and Barcelona's aspirations. Your organization's commitment to human-centered digital transformation—evident in your work with cultural institutions like the Museu Picasso—resonates with my professional compass. I'm eager to apply my expertise in responsive design systems and accessibility standards to projects that elevate Barcelona's global digital presence, whether optimizing municipal services or empowering local artisans through online platforms.</w:t>
      </w:r>
    </w:p>
    <w:p>
      <w:pPr>
        <w:pStyle w:val="BodyText"/>
      </w:pPr>
      <w:r>
        <w:t xml:space="preserve">Spain Barcelona isn't just where I want to work; it's where I believe Web Design reaches its highest potential. The city's spirit—embodied in the rhythm of La Boqueria market and the innovation of the 22@ district—fuels my creativity. As a professional, I offer not only technical proficiency but a deep respect for how digital experiences shape community engagement in Spain’s most vibrant city.</w:t>
      </w:r>
    </w:p>
    <w:bookmarkEnd w:id="24"/>
    <w:bookmarkStart w:id="25" w:name="X69a18fa87346532465bf86eea25b71af4225a99"/>
    <w:p>
      <w:pPr>
        <w:pStyle w:val="Heading2"/>
      </w:pPr>
      <w:r>
        <w:t xml:space="preserve">Conclusion: A Commitment to Barcelona's Digital Future</w:t>
      </w:r>
    </w:p>
    <w:p>
      <w:pPr>
        <w:pStyle w:val="FirstParagraph"/>
      </w:pPr>
      <w:r>
        <w:t xml:space="preserve">In crafting this Statement of Purpose, I've reflected on the profound truth that Web Design is the silent ambassador of brands and cultures. For me, designing in Spain Barcelona means honoring a legacy of artistic excellence while building tomorrow’s digital infrastructure. My journey—from Valencia’s classrooms to Madrid's agencies—has prepared me to contribute immediately to your team with a perspective that understands both the technical demands of modern web development and the soul of Catalonia.</w:t>
      </w:r>
    </w:p>
    <w:p>
      <w:pPr>
        <w:pStyle w:val="BodyText"/>
      </w:pPr>
      <w:r>
        <w:t xml:space="preserve">I am ready to bring my passion for user-centric design, cultural intelligence, and technical rigor to Barcelona’s creative forefront. This is more than a career move; it's a commitment to grow alongside Spain’s digital evolution. I look forward to discussing how my vision as a Web Designer can help shape the next chapter of Barcelona's innovation story—one pixel at a time.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Position in Spain Barcelona</dc:title>
  <dc:creator/>
  <dc:language>en</dc:language>
  <cp:keywords/>
  <dcterms:created xsi:type="dcterms:W3CDTF">2026-07-20T04:49:13Z</dcterms:created>
  <dcterms:modified xsi:type="dcterms:W3CDTF">2026-07-20T04:49:13Z</dcterms:modified>
</cp:coreProperties>
</file>

<file path=docProps/custom.xml><?xml version="1.0" encoding="utf-8"?>
<Properties xmlns="http://schemas.openxmlformats.org/officeDocument/2006/custom-properties" xmlns:vt="http://schemas.openxmlformats.org/officeDocument/2006/docPropsVTypes"/>
</file>