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Turkey</w:t>
      </w:r>
      <w:r>
        <w:t xml:space="preserve"> </w:t>
      </w:r>
      <w:r>
        <w:t xml:space="preserve">Ankara</w:t>
      </w:r>
    </w:p>
    <w:bookmarkStart w:id="27" w:name="X742dfeffc500a54944f1718c915f3e0ccb87a61"/>
    <w:p>
      <w:pPr>
        <w:pStyle w:val="Heading1"/>
      </w:pPr>
      <w:r>
        <w:t xml:space="preserve">Statement of Purpose: Advancing Digital Excellence as a Web Designer in Turkey Ankara</w:t>
      </w:r>
    </w:p>
    <w:p>
      <w:pPr>
        <w:pStyle w:val="FirstParagraph"/>
      </w:pPr>
      <w:r>
        <w:t xml:space="preserve">As a passionate and skilled professional deeply committed to the evolving landscape of digital design, I am writing this Statement of Purpose to formally express my dedication to building a meaningful career as a Web Designer within Turkey Ankara. This document serves not merely as an application component, but as a testament to my alignment with Ankara's dynamic tech ecosystem and my vision for contributing meaningfully to its growing digital infrastructure.</w:t>
      </w:r>
    </w:p>
    <w:bookmarkStart w:id="20" w:name="Xc79db443803e1048c2f1b922989cf09d9e0d3aa"/>
    <w:p>
      <w:pPr>
        <w:pStyle w:val="Heading2"/>
      </w:pPr>
      <w:r>
        <w:t xml:space="preserve">Defining My Path: The Essence of Being a Web Designer</w:t>
      </w:r>
    </w:p>
    <w:p>
      <w:pPr>
        <w:pStyle w:val="FirstParagraph"/>
      </w:pPr>
      <w:r>
        <w:t xml:space="preserve">My journey into the field of Web Design began not with technical tutorials, but with an innate understanding of how visual communication shapes user experience. I recognized early that a truly effective website is more than code and color; it's a strategic tool for engagement, accessibility, and brand identity. This conviction has driven me to master responsive frameworks like Bootstrap and Tailwind CSS, alongside advanced tools such as Figma and Adobe XD. Crucially, my approach integrates user-centered design principles with technical precision—ensuring that every pixel serves a purpose in the Turkish digital context. As a Web Designer, I don’t just create sites; I craft intuitive pathways for users navigating Turkey’s unique online environment where mobile-first accessibility and cultural relevance are non-negotiable.</w:t>
      </w:r>
    </w:p>
    <w:bookmarkEnd w:id="20"/>
    <w:bookmarkStart w:id="21" w:name="X02037ebc46b5624ca98fa5cc51fe5d8d0d60a7c"/>
    <w:p>
      <w:pPr>
        <w:pStyle w:val="Heading2"/>
      </w:pPr>
      <w:r>
        <w:t xml:space="preserve">Why Ankara: The Heartbeat of Turkey's Digital Transformation</w:t>
      </w:r>
    </w:p>
    <w:p>
      <w:pPr>
        <w:pStyle w:val="FirstParagraph"/>
      </w:pPr>
      <w:r>
        <w:t xml:space="preserve">My decision to focus my career in Turkey Ankara is not arbitrary—it stems from a profound appreciation for the city’s pivotal role in Turkey’s technological evolution. Ankara, as the nation’s capital and administrative hub, has become a magnet for innovation with its robust IT parks like TÜBİTAK and initiatives such as the "Ankara Smart City" project. This convergence of government support, academic excellence from institutions like Middle East Technical University (METU), and a burgeoning startup culture creates an unparalleled environment for Web Designers to thrive. I am eager to contribute my skills within this ecosystem, where digital solutions are actively shaping public services—from e-government portals to educational platforms—and where the demand for culturally attuned web experiences is accelerating exponentially.</w:t>
      </w:r>
    </w:p>
    <w:bookmarkEnd w:id="21"/>
    <w:bookmarkStart w:id="22" w:name="X257550f7c68db7ca8043906dad595983e733ff4"/>
    <w:p>
      <w:pPr>
        <w:pStyle w:val="Heading2"/>
      </w:pPr>
      <w:r>
        <w:t xml:space="preserve">Understanding the Turkish Market: Beyond Aesthetics</w:t>
      </w:r>
    </w:p>
    <w:p>
      <w:pPr>
        <w:pStyle w:val="FirstParagraph"/>
      </w:pPr>
      <w:r>
        <w:t xml:space="preserve">Successful Web Design in Turkey demands more than technical proficiency; it requires cultural fluency. I have immersed myself in understanding Turkish consumer behavior, linguistic nuances, and digital preferences through targeted research and collaboration with local clients. For instance, I redesigned a Konya-based artisanal food e-commerce platform to emphasize storytelling—aligning with Turkey’s communal dining culture—resulting in a 35% increase in session duration. I am also adept at optimizing sites for Turkish search engines like Yandex, ensuring compliance with Turkey’s Personal Data Protection Board (KVKK) regulations. This contextual awareness ensures my work resonates authentically, avoiding the pitfalls of generic international templates that fail to connect with Ankara’s diverse user base.</w:t>
      </w:r>
    </w:p>
    <w:bookmarkEnd w:id="22"/>
    <w:bookmarkStart w:id="23" w:name="Xc98b8fb8b70edcc52037b74dd574e3a13ab2b80"/>
    <w:p>
      <w:pPr>
        <w:pStyle w:val="Heading2"/>
      </w:pPr>
      <w:r>
        <w:t xml:space="preserve">My Commitment: Building for Ankara's Digital Future</w:t>
      </w:r>
    </w:p>
    <w:p>
      <w:pPr>
        <w:pStyle w:val="FirstParagraph"/>
      </w:pPr>
      <w:r>
        <w:t xml:space="preserve">Within Turkey Ankara, I envision positioning myself as a bridge between global design trends and local needs. My portfolio includes projects like a multilingual tourism platform for Çankaya District that integrates Ottoman-inspired visual motifs with modern UX flows—demonstrating how heritage can inform contemporary digital experiences. I am equally committed to mentoring emerging talent in Ankara through workshops on accessibility standards (WCAG 2.1), recognizing that sustainable growth requires nurturing local expertise. This aligns perfectly with Ankara’s strategic focus on developing homegrown tech talent, as outlined in the National Digital Transformation Strategy.</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mere formality; it is a declaration of intent to anchor my professional identity within Turkey Ankara’s creative economy. I understand that as a Web Designer, my work directly influences how businesses and institutions engage with millions in Türkiye. In cities like Ankara—where digital adoption rates are soaring among SMEs—I aim to deliver solutions that balance innovation with practicality, ensuring sites load efficiently on diverse networks (critical in Turkey’s multi-connection landscape) while reflecting local aesthetics. My goal is not just to meet client expectations but to exceed them by creating experiences that feel inherently Turkish yet globally competitive.</w:t>
      </w:r>
    </w:p>
    <w:bookmarkEnd w:id="24"/>
    <w:bookmarkStart w:id="25" w:name="Xb25ce1e4856f8e634e558eef9d974c503374da9"/>
    <w:p>
      <w:pPr>
        <w:pStyle w:val="Heading2"/>
      </w:pPr>
      <w:r>
        <w:t xml:space="preserve">Looking Ahead: Contributing to Ankara’s Digital Legacy</w:t>
      </w:r>
    </w:p>
    <w:p>
      <w:pPr>
        <w:pStyle w:val="FirstParagraph"/>
      </w:pPr>
      <w:r>
        <w:t xml:space="preserve">As Ankara transitions toward becoming a regional tech powerhouse, I see immense opportunity for Web Designers who prioritize context over convenience. I am prepared to bring my expertise in cross-browser compatibility, SEO for Turkish keywords, and community-driven design processes to organizations driving this change. Whether optimizing the digital interface of a state-run health service or crafting an intuitive platform for Ankara-based startups, my approach remains consistent: listen deeply to the user’s needs within Turkey’s cultural framework. This isn’t just about pixels on a screen—it’s about enabling meaningful connections in the heart of Turkey.</w:t>
      </w:r>
    </w:p>
    <w:bookmarkEnd w:id="25"/>
    <w:bookmarkStart w:id="26" w:name="conclusion-a-call-to-create-in-ankara"/>
    <w:p>
      <w:pPr>
        <w:pStyle w:val="Heading2"/>
      </w:pPr>
      <w:r>
        <w:t xml:space="preserve">Conclusion: A Call to Create in Ankara</w:t>
      </w:r>
    </w:p>
    <w:p>
      <w:pPr>
        <w:pStyle w:val="FirstParagraph"/>
      </w:pPr>
      <w:r>
        <w:t xml:space="preserve">In closing, this Statement of Purpose embodies my unwavering commitment to the field of Web Design and my strategic choice to build that career within Turkey Ankara. I am not merely seeking a job; I am seeking a place where my skills can actively participate in shaping the digital future of a city at the crossroads of tradition and technology. Ankara’s energy, its challenges, and its boundless potential for innovation make it the ideal canvas for my professional journey. As I continue to evolve as a Web Designer, I am confident that contributing to this vibrant hub will allow me to create work that is technically exceptional, culturally resonant, and genuinely transformative—for businesses in Turkey Ankara and beyond.</w:t>
      </w:r>
    </w:p>
    <w:p>
      <w:pPr>
        <w:pStyle w:val="BodyText"/>
      </w:pPr>
      <w:r>
        <w:t xml:space="preserve">Thank you for considering my application. I eagerly anticipate the opportunity to discuss how my vision aligns with your organization’s goals for digital excellence 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Turkey Ankara</dc:title>
  <dc:creator/>
  <dc:language>en</dc:language>
  <cp:keywords/>
  <dcterms:created xsi:type="dcterms:W3CDTF">2025-12-08T03:42:56Z</dcterms:created>
  <dcterms:modified xsi:type="dcterms:W3CDTF">2025-12-08T03:42:56Z</dcterms:modified>
</cp:coreProperties>
</file>

<file path=docProps/custom.xml><?xml version="1.0" encoding="utf-8"?>
<Properties xmlns="http://schemas.openxmlformats.org/officeDocument/2006/custom-properties" xmlns:vt="http://schemas.openxmlformats.org/officeDocument/2006/docPropsVTypes"/>
</file>