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r>
        <w:t xml:space="preserve"> </w:t>
      </w:r>
      <w:r>
        <w:t xml:space="preserve">-</w:t>
      </w:r>
      <w:r>
        <w:t xml:space="preserve"> </w:t>
      </w:r>
      <w:r>
        <w:t xml:space="preserve">Birmingham</w:t>
      </w:r>
    </w:p>
    <w:bookmarkStart w:id="26" w:name="X76580ba3985440e0046a4f72b69531482105f74"/>
    <w:p>
      <w:pPr>
        <w:pStyle w:val="Heading1"/>
      </w:pPr>
      <w:r>
        <w:t xml:space="preserve">Statement of Purpose: Pursuing Excellence as a Web Designer in the United Kingdom Birmingham Community</w:t>
      </w:r>
    </w:p>
    <w:p>
      <w:pPr>
        <w:pStyle w:val="FirstParagraph"/>
      </w:pPr>
      <w:r>
        <w:t xml:space="preserve">As I prepare to submit my application for advanced professional development in digital design, I am compelled to articulate a clear vision for my future as a dedicated</w:t>
      </w:r>
      <w:r>
        <w:t xml:space="preserve"> </w:t>
      </w:r>
      <w:r>
        <w:rPr>
          <w:bCs/>
          <w:b/>
        </w:rPr>
        <w:t xml:space="preserve">Web Designer</w:t>
      </w:r>
      <w:r>
        <w:t xml:space="preserve">, with Birmingham at the heart of my strategic career path within the</w:t>
      </w:r>
      <w:r>
        <w:t xml:space="preserve"> </w:t>
      </w:r>
      <w:r>
        <w:rPr>
          <w:bCs/>
          <w:b/>
        </w:rPr>
        <w:t xml:space="preserve">United Kingdom Birmingham</w:t>
      </w:r>
      <w:r>
        <w:t xml:space="preserve"> </w:t>
      </w:r>
      <w:r>
        <w:t xml:space="preserve">ecosystem. This Statement of Purpose encapsulates my journey, motivations, and unwavering commitment to contribute meaningfully to the vibrant creative landscape of one of Britain's most dynamic urban centers.</w:t>
      </w:r>
    </w:p>
    <w:bookmarkStart w:id="20" w:name="Xe70664472e61415bb8f2c6b73e80fbf2e9f5cae"/>
    <w:p>
      <w:pPr>
        <w:pStyle w:val="Heading2"/>
      </w:pPr>
      <w:r>
        <w:t xml:space="preserve">Foundational Passion and Academic Preparation</w:t>
      </w:r>
    </w:p>
    <w:p>
      <w:pPr>
        <w:pStyle w:val="FirstParagraph"/>
      </w:pPr>
      <w:r>
        <w:t xml:space="preserve">My fascination with digital aesthetics began during my undergraduate studies in Visual Communication at Manchester Metropolitan University, where I immersed myself in user-centered design principles. Courses such as "Digital Interface Design" and "Responsive Web Development" provided rigorous technical foundations—mastering HTML5, CSS3, JavaScript frameworks, and Adobe Creative Suite—but it was the emphasis on</w:t>
      </w:r>
      <w:r>
        <w:t xml:space="preserve"> </w:t>
      </w:r>
      <w:r>
        <w:rPr>
          <w:iCs/>
          <w:i/>
        </w:rPr>
        <w:t xml:space="preserve">human experience</w:t>
      </w:r>
      <w:r>
        <w:t xml:space="preserve"> </w:t>
      </w:r>
      <w:r>
        <w:t xml:space="preserve">that truly ignited my purpose. A pivotal project involved redesigning a local charity's website for Birmingham-based "The Streetlife Centre," transforming a cumbersome platform into an accessible resource that increased community engagement by 65%. This experience crystallized my understanding: effective web design transcends visual appeal to foster genuine social impact within communities like those in</w:t>
      </w:r>
      <w:r>
        <w:t xml:space="preserve"> </w:t>
      </w:r>
      <w:r>
        <w:rPr>
          <w:bCs/>
          <w:b/>
        </w:rPr>
        <w:t xml:space="preserve">United Kingdom Birmingham</w:t>
      </w:r>
      <w:r>
        <w:t xml:space="preserve">.</w:t>
      </w:r>
    </w:p>
    <w:bookmarkEnd w:id="20"/>
    <w:bookmarkStart w:id="21" w:name="Xdd92cc9a0110cfa681c01169cdde58c6558a4b0"/>
    <w:p>
      <w:pPr>
        <w:pStyle w:val="Heading2"/>
      </w:pPr>
      <w:r>
        <w:t xml:space="preserve">Professional Evolution and Local Industry Immersion</w:t>
      </w:r>
    </w:p>
    <w:p>
      <w:pPr>
        <w:pStyle w:val="FirstParagraph"/>
      </w:pPr>
      <w:r>
        <w:t xml:space="preserve">Beyond academia, I sought hands-on immersion in the Midlands' creative economy. As a junior designer at Birmingham's award-winning studio "Pixel Forge," I collaborated on projects for cultural institutions including the Birmingham Museum &amp; Art Gallery and the CBSO Centre. This role exposed me to the city's unique design challenges: creating accessible digital experiences for diverse audiences across age, ability, and socioeconomic backgrounds—critical in a city as multicultural as</w:t>
      </w:r>
      <w:r>
        <w:t xml:space="preserve"> </w:t>
      </w:r>
      <w:r>
        <w:rPr>
          <w:bCs/>
          <w:b/>
        </w:rPr>
        <w:t xml:space="preserve">United Kingdom Birmingham</w:t>
      </w:r>
      <w:r>
        <w:t xml:space="preserve">. I learned that successful</w:t>
      </w:r>
      <w:r>
        <w:t xml:space="preserve"> </w:t>
      </w:r>
      <w:r>
        <w:rPr>
          <w:bCs/>
          <w:b/>
        </w:rPr>
        <w:t xml:space="preserve">Web Designer</w:t>
      </w:r>
      <w:r>
        <w:t xml:space="preserve"> </w:t>
      </w:r>
      <w:r>
        <w:t xml:space="preserve">work in Birmingham requires nuanced understanding of local identity; our projects avoided generic "London-inspired" aesthetics to instead celebrate the region's industrial heritage (e.g., incorporating subtle motifs from the Bullring's architecture into client portals). This contextual awareness, honed through direct engagement with Birmingham’s digital community, remains central to my practice.</w:t>
      </w:r>
    </w:p>
    <w:bookmarkEnd w:id="21"/>
    <w:bookmarkStart w:id="22" w:name="X5f0b968ced99f49cefca528201e9046cdcb9cd6"/>
    <w:p>
      <w:pPr>
        <w:pStyle w:val="Heading2"/>
      </w:pPr>
      <w:r>
        <w:t xml:space="preserve">Why Birmingham? The Convergence of Opportunity and Purpose</w:t>
      </w:r>
    </w:p>
    <w:p>
      <w:pPr>
        <w:pStyle w:val="FirstParagraph"/>
      </w:pPr>
      <w:r>
        <w:t xml:space="preserve">My decision to anchor my career in</w:t>
      </w:r>
      <w:r>
        <w:t xml:space="preserve"> </w:t>
      </w:r>
      <w:r>
        <w:rPr>
          <w:bCs/>
          <w:b/>
        </w:rPr>
        <w:t xml:space="preserve">United Kingdom Birmingham</w:t>
      </w:r>
      <w:r>
        <w:t xml:space="preserve"> </w:t>
      </w:r>
      <w:r>
        <w:t xml:space="preserve">is not incidental but strategic. While London dominates national discourse, I recognize Birmingham’s ascendant role as the UK’s undisputed "Digital Heartland." The city hosts over 4,500 tech businesses—including global firms like Jaguar Land Rover's digital division and homegrown innovators such as "GrowthZone" (a Birmingham-founded SaaS startup)—creating unprecedented demand for design talent. Crucially, Birmingham City University’s MSc in Digital Media Design offers the exact blend of technical mastery and ethical framework I seek: courses like "Sustainable Web Practices" directly address my passion for designing low-carbon digital experiences, a priority as the city accelerates toward its 2030 carbon-neutral goals.</w:t>
      </w:r>
    </w:p>
    <w:p>
      <w:pPr>
        <w:pStyle w:val="BodyText"/>
      </w:pPr>
      <w:r>
        <w:t xml:space="preserve">More than infrastructure, Birmingham embodies a design ethos I champion. The city’s commitment to inclusivity—evident in initiatives like "Birmingham Digital Inclusion Strategy" targeting rural-urban digital divides—resonates with my belief that technology must serve all citizens. As a Web Designer, I aim to contribute to this mission: developing accessible sites for organizations such as Birmingham Women's Hospital or the City Council’s "Digital Citizens" program, ensuring no resident is excluded from essential services due to poor web design. This alignment between civic purpose and professional practice distinguishes</w:t>
      </w:r>
      <w:r>
        <w:t xml:space="preserve"> </w:t>
      </w:r>
      <w:r>
        <w:rPr>
          <w:bCs/>
          <w:b/>
        </w:rPr>
        <w:t xml:space="preserve">United Kingdom Birmingham</w:t>
      </w:r>
      <w:r>
        <w:t xml:space="preserve"> </w:t>
      </w:r>
      <w:r>
        <w:t xml:space="preserve">as my inevitable destination.</w:t>
      </w:r>
    </w:p>
    <w:bookmarkEnd w:id="22"/>
    <w:bookmarkStart w:id="23" w:name="X3e1300af44a68894693e00137d2f04e32779244"/>
    <w:p>
      <w:pPr>
        <w:pStyle w:val="Heading2"/>
      </w:pPr>
      <w:r>
        <w:t xml:space="preserve">Career Vision: Architecting Birmingham's Digital Future</w:t>
      </w:r>
    </w:p>
    <w:p>
      <w:pPr>
        <w:pStyle w:val="FirstParagraph"/>
      </w:pPr>
      <w:r>
        <w:t xml:space="preserve">In the short term, I seek to join a forward-thinking agency like "The Designers' Guild" or "Birmingham Digital Collective," where I can refine my skills in UX strategy while supporting local SMEs navigating digital transformation. My immediate goal is to master analytics-driven design—using tools like Google Analytics and Hotjar—to create data-informed interfaces that directly improve business outcomes for Birmingham's enterprise ecosystem. Long term, I aspire to co-found a community-focused design studio specializing in "Social Impact Web Solutions," partnering with Midlands charities to build platforms that democratize access to education, healthcare, and civic participation. This vision directly supports the UK Government’s "Levelling Up" agenda and Birmingham City Council’s 2035 Digital Strategy, positioning me as a catalyst for inclusive growth.</w:t>
      </w:r>
    </w:p>
    <w:bookmarkEnd w:id="23"/>
    <w:bookmarkStart w:id="24" w:name="X7d3f04ec7083b875e948cff5b5f4e113ce6f5c8"/>
    <w:p>
      <w:pPr>
        <w:pStyle w:val="Heading2"/>
      </w:pPr>
      <w:r>
        <w:t xml:space="preserve">Commitment to Birmingham's Creative Ecosystem</w:t>
      </w:r>
    </w:p>
    <w:p>
      <w:pPr>
        <w:pStyle w:val="FirstParagraph"/>
      </w:pPr>
      <w:r>
        <w:t xml:space="preserve">I understand that excellence as a Web Designer requires active community engagement. I will contribute through:</w:t>
      </w:r>
    </w:p>
    <w:p>
      <w:pPr>
        <w:numPr>
          <w:ilvl w:val="0"/>
          <w:numId w:val="1001"/>
        </w:numPr>
        <w:pStyle w:val="Compact"/>
      </w:pPr>
      <w:r>
        <w:t xml:space="preserve">Volunteering with "Birmingham Tech Week" to mentor emerging designers from underrepresented backgrounds</w:t>
      </w:r>
    </w:p>
    <w:p>
      <w:pPr>
        <w:numPr>
          <w:ilvl w:val="0"/>
          <w:numId w:val="1001"/>
        </w:numPr>
        <w:pStyle w:val="Compact"/>
      </w:pPr>
      <w:r>
        <w:t xml:space="preserve">Presenting case studies at "Design Birmingham" meetups on accessibility best practices</w:t>
      </w:r>
    </w:p>
    <w:p>
      <w:pPr>
        <w:numPr>
          <w:ilvl w:val="0"/>
          <w:numId w:val="1001"/>
        </w:numPr>
        <w:pStyle w:val="Compact"/>
      </w:pPr>
      <w:r>
        <w:t xml:space="preserve">Collaborating with the University of Birmingham’s Digital Innovation Group on research into AI ethics in web interfaces</w:t>
      </w:r>
    </w:p>
    <w:p>
      <w:pPr>
        <w:pStyle w:val="FirstParagraph"/>
      </w:pPr>
      <w:r>
        <w:t xml:space="preserve">This commitment reflects my belief that a true</w:t>
      </w:r>
      <w:r>
        <w:t xml:space="preserve"> </w:t>
      </w:r>
      <w:r>
        <w:rPr>
          <w:bCs/>
          <w:b/>
        </w:rPr>
        <w:t xml:space="preserve">Web Designer</w:t>
      </w:r>
      <w:r>
        <w:t xml:space="preserve"> </w:t>
      </w:r>
      <w:r>
        <w:t xml:space="preserve">in</w:t>
      </w:r>
      <w:r>
        <w:t xml:space="preserve"> </w:t>
      </w:r>
      <w:r>
        <w:rPr>
          <w:bCs/>
          <w:b/>
        </w:rPr>
        <w:t xml:space="preserve">United Kingdom Birmingham</w:t>
      </w:r>
      <w:r>
        <w:t xml:space="preserve"> </w:t>
      </w:r>
      <w:r>
        <w:t xml:space="preserve">must be both a creator and a connector—fostering networks that elevate the entire field.</w:t>
      </w:r>
    </w:p>
    <w:bookmarkEnd w:id="24"/>
    <w:bookmarkStart w:id="25" w:name="closing-a-future-forged-in-birmingham"/>
    <w:p>
      <w:pPr>
        <w:pStyle w:val="Heading2"/>
      </w:pPr>
      <w:r>
        <w:t xml:space="preserve">Closing: A Future Forged in Birmingham</w:t>
      </w:r>
    </w:p>
    <w:p>
      <w:pPr>
        <w:pStyle w:val="FirstParagraph"/>
      </w:pPr>
      <w:r>
        <w:t xml:space="preserve">This Statement of Purpose is not merely an application; it is a pledge to become an integral thread in Birmingham’s digital tapestry. I have witnessed firsthand how thoughtful web design can transform community engagement, economic opportunity, and civic participation—especially within a city as multifaceted as</w:t>
      </w:r>
      <w:r>
        <w:t xml:space="preserve"> </w:t>
      </w:r>
      <w:r>
        <w:rPr>
          <w:bCs/>
          <w:b/>
        </w:rPr>
        <w:t xml:space="preserve">United Kingdom Birmingham</w:t>
      </w:r>
      <w:r>
        <w:t xml:space="preserve">. With my technical expertise, local contextual intelligence, and unwavering focus on human-centered solutions, I am ready to contribute to the next chapter of Birmingham’s digital evolution. I do not merely seek to work in this city; I am committed to growing with it, ensuring that every website I design embodies the creativity, resilience, and inclusivity that defines Birmingham today—and propels it toward a more equitable digital future.</w:t>
      </w:r>
    </w:p>
    <w:p>
      <w:pPr>
        <w:pStyle w:val="BodyText"/>
      </w:pPr>
      <w:r>
        <w:t xml:space="preserve">As the United Kingdom solidifies its position as a global leader in innovation, I stand ready to deliver exceptional work from within Birmingham’s creative heart—where technology meets humanity with purpose. This is not just my career path; it is my professional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 - Birmingham</dc:title>
  <dc:creator/>
  <dc:language>en</dc:language>
  <cp:keywords/>
  <dcterms:created xsi:type="dcterms:W3CDTF">2026-07-21T04:58:06Z</dcterms:created>
  <dcterms:modified xsi:type="dcterms:W3CDTF">2026-07-21T04:58:06Z</dcterms:modified>
</cp:coreProperties>
</file>

<file path=docProps/custom.xml><?xml version="1.0" encoding="utf-8"?>
<Properties xmlns="http://schemas.openxmlformats.org/officeDocument/2006/custom-properties" xmlns:vt="http://schemas.openxmlformats.org/officeDocument/2006/docPropsVTypes"/>
</file>