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Chicago,</w:t>
      </w:r>
      <w:r>
        <w:t xml:space="preserve"> </w:t>
      </w:r>
      <w:r>
        <w:t xml:space="preserve">United</w:t>
      </w:r>
      <w:r>
        <w:t xml:space="preserve"> </w:t>
      </w:r>
      <w:r>
        <w:t xml:space="preserve">States</w:t>
      </w:r>
    </w:p>
    <w:bookmarkStart w:id="20" w:name="Xf6c40a5561bb5e39855b4f106c2d5c25bf37587"/>
    <w:p>
      <w:pPr>
        <w:pStyle w:val="Heading1"/>
      </w:pPr>
      <w:r>
        <w:t xml:space="preserve">Statement of Purpose: Advancing Digital Excellence as a Web Designer in Chicago, United States</w:t>
      </w:r>
    </w:p>
    <w:p>
      <w:pPr>
        <w:pStyle w:val="FirstParagraph"/>
      </w:pPr>
      <w:r>
        <w:t xml:space="preserve">From the bustling streets of Wicker Park to the innovative corridors of The 606, Chicago’s dynamic energy has long been a magnet for creative professionals. It is within this vibrant ecosystem that I envision my future as a dedicated Web Designer—a future deeply intertwined with the cultural and technological heartbeat of Chicago, Illinois, and the broader landscape of the United States. This Statement of Purpose outlines my professional trajectory, skillset, and unwavering commitment to contributing to Chicago’s digital renaissance while adhering to the highest standards expected in the United States’ competitive design industry.</w:t>
      </w:r>
    </w:p>
    <w:p>
      <w:pPr>
        <w:pStyle w:val="BodyText"/>
      </w:pPr>
      <w:r>
        <w:t xml:space="preserve">My journey as a Web Designer began not in a classroom alone, but through immersion in Chicago’s grassroots creative community. While pursuing my Bachelor of Fine Arts in Digital Media at Columbia College Chicago, I actively sought opportunities that connected theory to real-world challenges within the city. During my internship at</w:t>
      </w:r>
      <w:r>
        <w:t xml:space="preserve"> </w:t>
      </w:r>
      <w:r>
        <w:rPr>
          <w:iCs/>
          <w:i/>
        </w:rPr>
        <w:t xml:space="preserve">Luminary Creative Group</w:t>
      </w:r>
      <w:r>
        <w:t xml:space="preserve">, a mid-sized agency serving local clients like</w:t>
      </w:r>
      <w:r>
        <w:t xml:space="preserve"> </w:t>
      </w:r>
      <w:r>
        <w:rPr>
          <w:iCs/>
          <w:i/>
        </w:rPr>
        <w:t xml:space="preserve">Local Roots Coffee</w:t>
      </w:r>
      <w:r>
        <w:t xml:space="preserve"> </w:t>
      </w:r>
      <w:r>
        <w:t xml:space="preserve">and</w:t>
      </w:r>
      <w:r>
        <w:t xml:space="preserve"> </w:t>
      </w:r>
      <w:r>
        <w:rPr>
          <w:iCs/>
          <w:i/>
        </w:rPr>
        <w:t xml:space="preserve">Chicago Art Book Fair</w:t>
      </w:r>
      <w:r>
        <w:t xml:space="preserve">, I learned that effective web design transcends aesthetics—it solves tangible business problems for Chicagoans. For instance, I redesigned the mobile experience for a South Loop nonprofit struggling with low engagement; the project required deep understanding of both U.S. accessibility standards (WCAG 2.1) and Chicago’s diverse user base, from young professionals in River North to seniors in Englewood.</w:t>
      </w:r>
    </w:p>
    <w:p>
      <w:pPr>
        <w:pStyle w:val="BodyText"/>
      </w:pPr>
      <w:r>
        <w:t xml:space="preserve">This experience crystallized my belief that exceptional web design must be rooted in cultural context. In the United States, where digital equity is a national priority, I’ve prioritized accessible design principles—ensuring sites function seamlessly for users with disabilities while respecting U.S. legal frameworks like the Americans with Disabilities Act (ADA). My portfolio includes a fully compliant redesign of</w:t>
      </w:r>
      <w:r>
        <w:t xml:space="preserve"> </w:t>
      </w:r>
      <w:r>
        <w:rPr>
          <w:iCs/>
          <w:i/>
        </w:rPr>
        <w:t xml:space="preserve">Chicago Public Library’s</w:t>
      </w:r>
      <w:r>
        <w:t xml:space="preserve"> </w:t>
      </w:r>
      <w:r>
        <w:t xml:space="preserve">community event page, which increased accessibility by 70% and attracted a 25% rise in participation from underrepresented neighborhoods. This work wasn’t just technical; it was about recognizing that Chicago’s digital landscape must reflect its identity as America’s third-largest city—a mosaic of cultures demanding inclusive design.</w:t>
      </w:r>
    </w:p>
    <w:p>
      <w:pPr>
        <w:pStyle w:val="BodyText"/>
      </w:pPr>
      <w:r>
        <w:t xml:space="preserve">I am drawn to Chicago specifically because it represents the perfect convergence of U.S. urban innovation and Midwestern practicality. Unlike coastal tech hubs, Chicago balances global trends with a grounded understanding of local business needs—from family-owned bakeries in Logan Square to Fortune 500 headquarters on the Magnificent Mile. As a Web Designer targeting roles within Chicago’s thriving creative economy (which grew 12% annually pre-pandemic according to the City of Chicago Office of Economic Development), I aim to bridge this gap. My technical toolkit—mastering React, Figma, and SEO best practices aligned with U.S. search algorithms—will support clients in optimizing for both national reach and hyperlocal relevance.</w:t>
      </w:r>
    </w:p>
    <w:p>
      <w:pPr>
        <w:pStyle w:val="BodyText"/>
      </w:pPr>
      <w:r>
        <w:t xml:space="preserve">My commitment extends beyond code and color palettes. In the United States, ethical design is non-negotiable. I’ve audited sites for data privacy compliance (GDPR/CCPA overlap) and advocated for sustainable web practices—reducing carbon footprints through optimized images and efficient JavaScript—to align with Chicago’s ambitious 2050 Climate Action Plan. At</w:t>
      </w:r>
      <w:r>
        <w:t xml:space="preserve"> </w:t>
      </w:r>
      <w:r>
        <w:rPr>
          <w:iCs/>
          <w:i/>
        </w:rPr>
        <w:t xml:space="preserve">Design Forward Chicago</w:t>
      </w:r>
      <w:r>
        <w:t xml:space="preserve">, a volunteer initiative, I taught small business owners in Humboldt Park how to maintain ADA-compliant sites without breaking their budgets. This mirrors my belief that U.S. digital excellence must be accessible to all—not just corporate giants.</w:t>
      </w:r>
    </w:p>
    <w:p>
      <w:pPr>
        <w:pStyle w:val="BodyText"/>
      </w:pPr>
      <w:r>
        <w:t xml:space="preserve">The United States’ evolving web standards demand continuous growth, and Chicago offers unparalleled resources for this journey. I plan to enroll in the University of Illinois at Chicago’s Professional Certificate in UX/UI Design, leveraging the city’s academic partnerships to deepen my expertise in emerging U.S. trends like AI-assisted design tools (without compromising human-centered principles) and voice search optimization for local SEO. Furthermore, I intend to engage with organizations like</w:t>
      </w:r>
      <w:r>
        <w:t xml:space="preserve"> </w:t>
      </w:r>
      <w:r>
        <w:rPr>
          <w:iCs/>
          <w:i/>
        </w:rPr>
        <w:t xml:space="preserve">Chicago Design Week</w:t>
      </w:r>
      <w:r>
        <w:t xml:space="preserve"> </w:t>
      </w:r>
      <w:r>
        <w:t xml:space="preserve">and</w:t>
      </w:r>
      <w:r>
        <w:t xml:space="preserve"> </w:t>
      </w:r>
      <w:r>
        <w:rPr>
          <w:iCs/>
          <w:i/>
        </w:rPr>
        <w:t xml:space="preserve">AIGA Chicago</w:t>
      </w:r>
      <w:r>
        <w:t xml:space="preserve">, where I can contribute to discourse on how Web Designers shape America’s digital democracy—from election sites to public health portals.</w:t>
      </w:r>
    </w:p>
    <w:p>
      <w:pPr>
        <w:pStyle w:val="BodyText"/>
      </w:pPr>
      <w:r>
        <w:t xml:space="preserve">Why Chicago now? Because the city is at a pivotal moment. As a Midwest hub, Chicago’s digital infrastructure directly impacts U.S. innovation beyond its borders—whether through supporting startups that scale nationally or ensuring legacy industries (like manufacturing) adopt modern web strategies. My goal is to position myself as a Web Designer who understands that creating a website for Chicago isn’t just about the city; it’s about building tools that work for Americans nationwide. For example, I’ve designed responsive e-commerce sites where product filters adapt to regional preferences—critical when serving U.S. customers from Milwaukee to Madison.</w:t>
      </w:r>
    </w:p>
    <w:p>
      <w:pPr>
        <w:pStyle w:val="BodyText"/>
      </w:pPr>
      <w:r>
        <w:t xml:space="preserve">Looking ahead, my long-term vision is to launch a Chicago-based design studio focused on</w:t>
      </w:r>
      <w:r>
        <w:t xml:space="preserve"> </w:t>
      </w:r>
      <w:r>
        <w:rPr>
          <w:iCs/>
          <w:i/>
        </w:rPr>
        <w:t xml:space="preserve">social impact</w:t>
      </w:r>
      <w:r>
        <w:t xml:space="preserve">. I aim to partner with organizations like the Chicago Community Trust and local schools, creating low-cost digital solutions that empower underserved communities across the United States. This aligns with Chicago’s reputation as a city of doers—a place where Web Designers aren’t just artists but catalysts for change. My 2025 goal: to lead a project that digitally transforms 50+ small businesses in Chicago, directly contributing to the city’s economic resilience and setting a national benchmark for inclusive design.</w:t>
      </w:r>
    </w:p>
    <w:p>
      <w:pPr>
        <w:pStyle w:val="BodyText"/>
      </w:pPr>
      <w:r>
        <w:t xml:space="preserve">In conclusion, my Statement of Purpose is not merely an application—it’s a pledge. A pledge to uphold the integrity of Web Design as practiced in the United States, with Chicago as both my laboratory and launchpad. I am ready to contribute my technical rigor, cultural empathy, and relentless drive for accessibility to Chicago’s creative ecosystem. Here, where digital innovation meets Midwestern heartland values, I will thrive not just as a Web Designer but as a partner in building a more connected United States—one pixel-perfect website at a time.</w:t>
      </w:r>
    </w:p>
    <w:p>
      <w:pPr>
        <w:pStyle w:val="BodyText"/>
      </w:pPr>
      <w:r>
        <w:t xml:space="preserve">Thank you for considering my application to advance digital excellence in Chicago, Illinois—where the future of web design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Chicago, United States</dc:title>
  <dc:creator/>
  <dc:language>en</dc:language>
  <cp:keywords/>
  <dcterms:created xsi:type="dcterms:W3CDTF">2026-07-23T06:11:33Z</dcterms:created>
  <dcterms:modified xsi:type="dcterms:W3CDTF">2026-07-23T06:11:33Z</dcterms:modified>
</cp:coreProperties>
</file>

<file path=docProps/custom.xml><?xml version="1.0" encoding="utf-8"?>
<Properties xmlns="http://schemas.openxmlformats.org/officeDocument/2006/custom-properties" xmlns:vt="http://schemas.openxmlformats.org/officeDocument/2006/docPropsVTypes"/>
</file>