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Germany</w:t>
      </w:r>
      <w:r>
        <w:t xml:space="preserve"> </w:t>
      </w:r>
      <w:r>
        <w:t xml:space="preserve">Frankfurt</w:t>
      </w:r>
    </w:p>
    <w:bookmarkStart w:id="20" w:name="Xf3fd75fb36174f7435615c5b46936d995110964"/>
    <w:p>
      <w:pPr>
        <w:pStyle w:val="Heading1"/>
      </w:pPr>
      <w:r>
        <w:t xml:space="preserve">Statement of Purpose: Advancing My Career as a Certified Welder in Germany Frankfurt</w:t>
      </w:r>
    </w:p>
    <w:p>
      <w:pPr>
        <w:pStyle w:val="FirstParagraph"/>
      </w:pPr>
      <w:r>
        <w:rPr>
          <w:bCs/>
          <w:b/>
        </w:rPr>
        <w:t xml:space="preserve">Statement of Purpose</w:t>
      </w:r>
      <w:r>
        <w:t xml:space="preserve"> </w:t>
      </w:r>
      <w:r>
        <w:t xml:space="preserve">serves as the cornerstone of my professional journey, articulating my dedication to mastering the craft of welding while aligning with Germany’s industrial excellence. As an aspiring certified welder with five years of hands-on experience in high-precision manufacturing, I am writing this document to formally express my commitment to contributing to Frankfurt’s dynamic engineering landscape. This</w:t>
      </w:r>
      <w:r>
        <w:t xml:space="preserve"> </w:t>
      </w:r>
      <w:r>
        <w:rPr>
          <w:bCs/>
          <w:b/>
        </w:rPr>
        <w:t xml:space="preserve">Statement of Purpose</w:t>
      </w:r>
      <w:r>
        <w:t xml:space="preserve"> </w:t>
      </w:r>
      <w:r>
        <w:t xml:space="preserve">outlines my technical expertise, cultural preparedness, and unwavering resolve to integrate into Germany’s esteemed welding industry—specifically within the thriving industrial ecosystem of</w:t>
      </w:r>
      <w:r>
        <w:t xml:space="preserve"> </w:t>
      </w:r>
      <w:r>
        <w:rPr>
          <w:bCs/>
          <w:b/>
        </w:rPr>
        <w:t xml:space="preserve">Germany Frankfurt</w:t>
      </w:r>
      <w:r>
        <w:t xml:space="preserve">.</w:t>
      </w:r>
    </w:p>
    <w:p>
      <w:pPr>
        <w:pStyle w:val="BodyText"/>
      </w:pPr>
      <w:r>
        <w:t xml:space="preserve">My passion for welding began during my vocational training at the National Institute of Welding Technology in Mumbai. I pursued a comprehensive certification program (ISO 9606-1, ASME Section IX) specializing in MIG/MAG, TIG, and SMAW processes for steel and stainless-steel alloys. In my previous role at a leading automotive components manufacturer, I consistently achieved 99.7% defect-free welds on critical chassis structures—directly supporting the production of vehicles for global brands like Volkswagen and BMW. This experience taught me that welding is not merely a technical skill but an art requiring precision, patience, and an understanding of material science. My proficiency extends to robotic welding programming (Fanuc systems) and compliance with DIN EN ISO 3834 quality standards—skills I now seek to apply within Frankfurt’s advanced manufacturing sector.</w:t>
      </w:r>
    </w:p>
    <w:p>
      <w:pPr>
        <w:pStyle w:val="BodyText"/>
      </w:pPr>
      <w:r>
        <w:t xml:space="preserve">The decision to pursue opportunities in</w:t>
      </w:r>
      <w:r>
        <w:t xml:space="preserve"> </w:t>
      </w:r>
      <w:r>
        <w:rPr>
          <w:bCs/>
          <w:b/>
        </w:rPr>
        <w:t xml:space="preserve">Germany Frankfurt</w:t>
      </w:r>
      <w:r>
        <w:t xml:space="preserve"> </w:t>
      </w:r>
      <w:r>
        <w:t xml:space="preserve">stems from a deep appreciation of Germany’s engineering legacy and its position as Europe’s industrial powerhouse. Frankfurt, as the heart of Germany’s financial and logistics network, is equally renowned for its cutting-edge industrial clusters—particularly in automotive engineering (home to Mercedes-Benz R&amp;D facilities), aerospace (with Siemens Aviation Systems nearby), and sustainable infrastructure projects. The city’s strategic location on the Rhine River fosters seamless access to EU markets, making it an ideal hub for welders who value both technical growth and global impact. I am not merely seeking employment; I aim to become a vital contributor to Frankfurt’s industrial renaissance, where innovation in high-strength alloys and energy-efficient welding techniques is reshaping manufacturing.</w:t>
      </w:r>
    </w:p>
    <w:p>
      <w:pPr>
        <w:pStyle w:val="BodyText"/>
      </w:pPr>
      <w:r>
        <w:t xml:space="preserve">Frankfurt’s welding industry demands professionals who merge traditional craftsmanship with modern technological fluency—a challenge I have actively prepared for. During my last project, I spearheaded a transition from manual to semi-automated TIG welding on hydrogen fuel cell components, reducing production time by 30% while maintaining structural integrity. This mirrors Germany’s Industry 4.0 initiatives, where smart welding systems (like those deployed by TRUMPF in Frankfurt) are revolutionizing precision manufacturing. I am eager to learn from Frankfurt’s world-class welders and contribute my expertise in optimizing gas flow dynamics for titanium alloys—skills highly relevant to the city’s burgeoning aerospace supply chain.</w:t>
      </w:r>
    </w:p>
    <w:p>
      <w:pPr>
        <w:pStyle w:val="BodyText"/>
      </w:pPr>
      <w:r>
        <w:t xml:space="preserve">Understanding that success in Germany extends beyond technical ability, I have proactively addressed cultural and linguistic integration. I completed a beginner-level A1 German course (Goethe-Institut Mumbai) and am now advancing through B1 modules via online immersion platforms. This commitment reflects my respect for German work culture: punctuality, meticulous documentation, and collaborative problem-solving—principles that resonate with my own professional ethos. I recognize that as a</w:t>
      </w:r>
      <w:r>
        <w:t xml:space="preserve"> </w:t>
      </w:r>
      <w:r>
        <w:rPr>
          <w:bCs/>
          <w:b/>
        </w:rPr>
        <w:t xml:space="preserve">Welder</w:t>
      </w:r>
      <w:r>
        <w:t xml:space="preserve"> </w:t>
      </w:r>
      <w:r>
        <w:t xml:space="preserve">in Frankfurt, clear communication on safety protocols (DIN EN 1090) and quality assurance processes is non-negotiable. My A1 proficiency enables basic workplace interaction, while my dedication to continuous learning ensures I will rapidly adapt to German-specific standards like DIN EN ISO 14732.</w:t>
      </w:r>
    </w:p>
    <w:p>
      <w:pPr>
        <w:pStyle w:val="BodyText"/>
      </w:pPr>
      <w:r>
        <w:t xml:space="preserve">My long-term vision aligns perfectly with Frankfurt’s economic trajectory. Germany’s government initiatives, such as the “Industrie 4.0” strategy and the National Hydrogen Strategy, prioritize green manufacturing—where welding plays a critical role in building hydrogen storage tanks and renewable energy infrastructure. I aspire to eventually specialize in sustainable welding techniques (e.g., laser hybrid processes that reduce carbon emissions by up to 25%), positioning myself as an innovator within Frankfurt’s eco-industrial corridors. This ambition is reinforced by the city’s academic partnerships, like the University of Applied Sciences in Frankfurt offering advanced courses in materials engineering—opportunities I intend to pursue post-arrival.</w:t>
      </w:r>
    </w:p>
    <w:p>
      <w:pPr>
        <w:pStyle w:val="BodyText"/>
      </w:pPr>
      <w:r>
        <w:t xml:space="preserve">Moreover, my motivation for choosing</w:t>
      </w:r>
      <w:r>
        <w:t xml:space="preserve"> </w:t>
      </w:r>
      <w:r>
        <w:rPr>
          <w:bCs/>
          <w:b/>
        </w:rPr>
        <w:t xml:space="preserve">Germany Frankfurt</w:t>
      </w:r>
      <w:r>
        <w:t xml:space="preserve"> </w:t>
      </w:r>
      <w:r>
        <w:t xml:space="preserve">over other cities lies in its unique balance of cosmopolitan vibrancy and industrial rigor. As a city where global corporations coexist with historic craftsmanship, Frankfurt offers an environment where a skilled</w:t>
      </w:r>
      <w:r>
        <w:t xml:space="preserve"> </w:t>
      </w:r>
      <w:r>
        <w:rPr>
          <w:bCs/>
          <w:b/>
        </w:rPr>
        <w:t xml:space="preserve">Welder</w:t>
      </w:r>
      <w:r>
        <w:t xml:space="preserve"> </w:t>
      </w:r>
      <w:r>
        <w:t xml:space="preserve">can thrive without sacrificing cultural enrichment. I have researched Frankfurt’s vocational training institutes (e.g., Berufliche Schulen) and am prepared to enroll in supplementary certifications like the German Welder Test (DVS 2201) upon arrival—a step that underscores my commitment to local standards. This proactive approach ensures I am not just a candidate, but a seamless addition to Frankfurt’s workforce.</w:t>
      </w:r>
    </w:p>
    <w:p>
      <w:pPr>
        <w:pStyle w:val="BodyText"/>
      </w:pPr>
      <w:r>
        <w:t xml:space="preserve">In conclusion, this</w:t>
      </w:r>
      <w:r>
        <w:t xml:space="preserve"> </w:t>
      </w:r>
      <w:r>
        <w:rPr>
          <w:bCs/>
          <w:b/>
        </w:rPr>
        <w:t xml:space="preserve">Statement of Purpose</w:t>
      </w:r>
      <w:r>
        <w:t xml:space="preserve"> </w:t>
      </w:r>
      <w:r>
        <w:t xml:space="preserve">embodies more than an application; it is a pledge. I pledge to honor Germany’s reputation for precision by delivering welds that meet the highest international benchmarks. I pledge to embrace the German work ethic, contribute positively to Frankfurt’s industrial community, and grow alongside its innovative spirit. My journey as a</w:t>
      </w:r>
      <w:r>
        <w:t xml:space="preserve"> </w:t>
      </w:r>
      <w:r>
        <w:rPr>
          <w:bCs/>
          <w:b/>
        </w:rPr>
        <w:t xml:space="preserve">Welder</w:t>
      </w:r>
      <w:r>
        <w:t xml:space="preserve"> </w:t>
      </w:r>
      <w:r>
        <w:t xml:space="preserve">has been defined by meticulousness and adaptability—qualities I now channel toward becoming a valued member of Frankfurt’s engineering ecosystem. With my certifications in hand, my language foundations laid, and my vision aligned with Germany’s industrial future, I am ready to weld the path forward in</w:t>
      </w:r>
      <w:r>
        <w:t xml:space="preserve"> </w:t>
      </w:r>
      <w:r>
        <w:rPr>
          <w:bCs/>
          <w:b/>
        </w:rPr>
        <w:t xml:space="preserve">Germany Frankfurt</w:t>
      </w:r>
      <w:r>
        <w:t xml:space="preserve">.</w:t>
      </w:r>
    </w:p>
    <w:p>
      <w:pPr>
        <w:pStyle w:val="BodyText"/>
      </w:pPr>
      <w:r>
        <w:t xml:space="preserve">I respectfully request the opportunity to bring my skills to your esteemed organization and contribute meaningfully to Frankfurt’s legacy of engineering excellence. Thank you for considering this</w:t>
      </w:r>
      <w:r>
        <w:t xml:space="preserve"> </w:t>
      </w:r>
      <w:r>
        <w:rPr>
          <w:bCs/>
          <w:b/>
        </w:rPr>
        <w:t xml:space="preserve">Statement of Purpose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Germany Frankfurt</dc:title>
  <dc:creator/>
  <cp:keywords/>
  <dcterms:created xsi:type="dcterms:W3CDTF">2026-07-21T09:13:04Z</dcterms:created>
  <dcterms:modified xsi:type="dcterms:W3CDTF">2026-07-21T09:13:04Z</dcterms:modified>
</cp:coreProperties>
</file>

<file path=docProps/custom.xml><?xml version="1.0" encoding="utf-8"?>
<Properties xmlns="http://schemas.openxmlformats.org/officeDocument/2006/custom-properties" xmlns:vt="http://schemas.openxmlformats.org/officeDocument/2006/docPropsVTypes"/>
</file>