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Welder</w:t>
      </w:r>
      <w:r>
        <w:t xml:space="preserve"> </w:t>
      </w:r>
      <w:r>
        <w:t xml:space="preserve">Position,</w:t>
      </w:r>
      <w:r>
        <w:t xml:space="preserve"> </w:t>
      </w:r>
      <w:r>
        <w:t xml:space="preserve">Indonesia</w:t>
      </w:r>
      <w:r>
        <w:t xml:space="preserve"> </w:t>
      </w:r>
      <w:r>
        <w:t xml:space="preserve">Jakarta</w:t>
      </w:r>
    </w:p>
    <w:bookmarkStart w:id="26" w:name="Xf0d0e77309e89a7e6e891cc6af4f42d9b774883"/>
    <w:p>
      <w:pPr>
        <w:pStyle w:val="Heading1"/>
      </w:pPr>
      <w:r>
        <w:t xml:space="preserve">Statement of Purpose: Career Commitment as a Professional Welder in Indonesia Jakarta</w:t>
      </w:r>
    </w:p>
    <w:p>
      <w:pPr>
        <w:pStyle w:val="FirstParagraph"/>
      </w:pPr>
      <w:r>
        <w:t xml:space="preserve">I am writing this Statement of Purpose to formally express my unwavering commitment to pursuing a professional welding career within the dynamic industrial landscape of Indonesia, specifically Jakarta. With over eight years of specialized experience across high-stakes construction and manufacturing environments, I have meticulously prepared myself to contribute meaningfully as a skilled Welder in one of Southeast Asia's most economically vibrant cities. This document outlines my technical proficiency, cultural alignment with Indonesian work values, and profound dedication to advancing Indonesia Jakarta's infrastructure development through exceptional welding craftsmanship.</w:t>
      </w:r>
    </w:p>
    <w:bookmarkStart w:id="20" w:name="X513515e9170aa429301af53d0e2754c8a11f598"/>
    <w:p>
      <w:pPr>
        <w:pStyle w:val="Heading2"/>
      </w:pPr>
      <w:r>
        <w:t xml:space="preserve">Technical Expertise and Professional Foundation</w:t>
      </w:r>
    </w:p>
    <w:p>
      <w:pPr>
        <w:pStyle w:val="FirstParagraph"/>
      </w:pPr>
      <w:r>
        <w:t xml:space="preserve">My journey as a Welder began with formal certification from the American Welding Society (AWS) at the National Institute of Industrial Technology, where I mastered critical processes including TIG (GTAW), MIG (GMAW), and Stick welding (SMAW) across carbon steel, stainless steel, and aluminum alloys. In my previous role with Global Fabrication Solutions in Singapore, I maintained 100% compliance with ASME Section IX and ISO 9606 standards while executing precision welds for offshore oil platforms – projects demanding zero-tolerance margins of error. Notably, I led a team that completed a 15,000-meter pipeline installation for the Jurong Island Energy Complex under strict deadlines, directly applying techniques transferable to Jakarta's complex infrastructure needs. My proficiency extends to advanced non-destructive testing (NDT) methodologies including radiographic and ultrasonic examination, ensuring every weld meets structural integrity benchmarks before final approval.</w:t>
      </w:r>
    </w:p>
    <w:p>
      <w:pPr>
        <w:pStyle w:val="BodyText"/>
      </w:pPr>
      <w:r>
        <w:t xml:space="preserve">I possess comprehensive knowledge of welding safety protocols aligned with OSHA and Indonesian Occupational Safety standards. During my tenure at Singapore's Changi Terminal Expansion Project, I implemented a 30% reduction in workplace incidents through rigorous hazard analysis and PPE enforcement – a practice I intend to champion immediately upon joining the Jakarta workforce. My technical toolkit includes proficiency in Fronius welding systems, CNC plasma cutters, and digital welding monitoring equipment essential for modern industrial applications across Indonesia Jakarta's construction corridors.</w:t>
      </w:r>
    </w:p>
    <w:bookmarkEnd w:id="20"/>
    <w:bookmarkStart w:id="21" w:name="X5e1d1a8c85e12ea21672f261f014dca60bcc7a8"/>
    <w:p>
      <w:pPr>
        <w:pStyle w:val="Heading2"/>
      </w:pPr>
      <w:r>
        <w:t xml:space="preserve">Why Indonesia Jakarta: Strategic Alignment with National Development</w:t>
      </w:r>
    </w:p>
    <w:p>
      <w:pPr>
        <w:pStyle w:val="FirstParagraph"/>
      </w:pPr>
      <w:r>
        <w:t xml:space="preserve">My decision to pursue employment in Indonesia Jakarta is deeply rooted in the nation's ambitious transformation agenda. Witnessing the government's investment exceeding $150 billion in infrastructure through initiatives like the TransJakarta Bus Rapid Transit expansion, Cikarang Industrial Zone upgrades, and the new Nusantara Capital City project has solidified my conviction that Jakarta represents an unparalleled opportunity to apply welding expertise where it directly impacts national progress. Unlike stagnant markets elsewhere, Indonesia's manufacturing sector grows at 5.4% annually (World Bank 2023), with Jakarta serving as the critical nerve center for industrial output accounting for 18% of the nation's GDP.</w:t>
      </w:r>
    </w:p>
    <w:p>
      <w:pPr>
        <w:pStyle w:val="BodyText"/>
      </w:pPr>
      <w:r>
        <w:t xml:space="preserve">Crucially, I understand that successful welding in Jakarta requires more than technical skill – it demands cultural intelligence. Having studied Bahasa Indonesia during my three-year assignment in Bandung, I grasp the importance of *gotong royong* (mutual cooperation) and *salam* (respectful communication) that define Indonesian workplaces. I've observed how local construction firms like PT Krakatau Steel prioritize community integration in projects, a philosophy I actively embrace. For instance, during my time on Singapore's Jurong Island project, I adapted my work approach to align with Malay cultural protocols during team coordination – a practice I will extend to Jakarta's diverse welding crews.</w:t>
      </w:r>
    </w:p>
    <w:bookmarkEnd w:id="21"/>
    <w:bookmarkStart w:id="22" w:name="Xb3410ec74a96d75b1b2c927a27ac787123f71d7"/>
    <w:p>
      <w:pPr>
        <w:pStyle w:val="Heading2"/>
      </w:pPr>
      <w:r>
        <w:t xml:space="preserve">Contribution to Jakarta’s Industrial Ecosystem</w:t>
      </w:r>
    </w:p>
    <w:p>
      <w:pPr>
        <w:pStyle w:val="FirstParagraph"/>
      </w:pPr>
      <w:r>
        <w:t xml:space="preserve">I recognize that Indonesia Jakarta requires welders who solve problems, not just perform tasks. As the city accelerates its green energy transition with projects like the 100MW solar plant in West Java and new LNG terminals, I will bring specialized expertise in corrosion-resistant welding for renewable infrastructure – a capability scarce among current labor pools. My experience in welding high-strength steel for Jakarta's proposed 75-story Central Park Tower (Phase II) would directly support the city's vision to become Southeast Asia's premier architectural showcase by 2030.</w:t>
      </w:r>
    </w:p>
    <w:p>
      <w:pPr>
        <w:pStyle w:val="BodyText"/>
      </w:pPr>
      <w:r>
        <w:t xml:space="preserve">Furthermore, I am committed to elevating local talent through knowledge transfer. In my Statement of Purpose, I pledge to mentor at least three junior welders annually at our site, conducting hands-on workshops on AWS-certified techniques – addressing Indonesia's current shortage of certified welders (only 24% meet international standards per Ministry of Manpower data). This initiative directly supports the government's "Indonesia 2045" roadmap for skilled workforce development while fostering sustainable industry growth in Jakarta.</w:t>
      </w:r>
    </w:p>
    <w:bookmarkEnd w:id="22"/>
    <w:bookmarkStart w:id="23" w:name="long-term-career-vision-in-indonesia"/>
    <w:p>
      <w:pPr>
        <w:pStyle w:val="Heading2"/>
      </w:pPr>
      <w:r>
        <w:t xml:space="preserve">Long-Term Career Vision in Indonesia</w:t>
      </w:r>
    </w:p>
    <w:p>
      <w:pPr>
        <w:pStyle w:val="FirstParagraph"/>
      </w:pPr>
      <w:r>
        <w:t xml:space="preserve">My professional trajectory extends beyond immediate employment. Within five years, I aim to obtain Indonesian welding certification (SKKNI Level 4) and establish a training center focused on advanced welding for the automotive and shipbuilding sectors – critical industries driving Jakarta's export economy. I have already initiated discussions with Indonesia's Welding Association (PWI) about curriculum development, recognizing that high-quality welds directly impact the nation's competitiveness in global supply chains. My ultimate goal is to become a lead technical advisor for Jakarta-based firms seeking ISO 9001 certification, ensuring every project adheres to international quality benchmarks while respecting local craftsmanship traditions.</w:t>
      </w:r>
    </w:p>
    <w:bookmarkEnd w:id="23"/>
    <w:bookmarkStart w:id="25" w:name="conclusion-unwavering-commitment"/>
    <w:p>
      <w:pPr>
        <w:pStyle w:val="Heading2"/>
      </w:pPr>
      <w:r>
        <w:t xml:space="preserve">Conclusion: Unwavering Commitment</w:t>
      </w:r>
    </w:p>
    <w:p>
      <w:pPr>
        <w:pStyle w:val="FirstParagraph"/>
      </w:pPr>
      <w:r>
        <w:t xml:space="preserve">This Statement of Purpose reflects not merely an application, but a lifelong commitment to Indonesia Jakarta's industrial advancement. I offer more than welding skills – I bring a proven record of delivering precision in high-pressure environments, cultural fluency essential for seamless integration into Indonesian work culture, and a strategic vision aligned with the nation's economic growth pillars. As Jakarta transforms into Asia’s next industrial powerhouse, I am prepared to weld the foundation of its future through every precise arc, every structurally sound joint. I eagerly anticipate contributing to Indonesia's legacy of innovation by bringing my technical excellence directly to your construction sites, workshops, and manufacturing facilities across Jakarta – where the spirit of *gotong royong* meets the precision of modern welding craftsmanship.</w:t>
      </w:r>
    </w:p>
    <w:p>
      <w:pPr>
        <w:pStyle w:val="BodyText"/>
      </w:pPr>
      <w:r>
        <w:t xml:space="preserve">Thank you for considering my application as a dedicated Welder committed to elevating Indonesia Jakarta's industrial landscape through skilled craftsmanship and cultural synergy.</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Welder Position, Indonesia Jakarta</dc:title>
  <dc:creator/>
  <dc:language>en</dc:language>
  <cp:keywords/>
  <dcterms:created xsi:type="dcterms:W3CDTF">2026-07-24T08:28:57Z</dcterms:created>
  <dcterms:modified xsi:type="dcterms:W3CDTF">2026-07-24T08:28:57Z</dcterms:modified>
</cp:coreProperties>
</file>

<file path=docProps/custom.xml><?xml version="1.0" encoding="utf-8"?>
<Properties xmlns="http://schemas.openxmlformats.org/officeDocument/2006/custom-properties" xmlns:vt="http://schemas.openxmlformats.org/officeDocument/2006/docPropsVTypes"/>
</file>