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Iraq</w:t>
      </w:r>
      <w:r>
        <w:t xml:space="preserve"> </w:t>
      </w:r>
      <w:r>
        <w:t xml:space="preserve">Baghdad</w:t>
      </w:r>
    </w:p>
    <w:bookmarkStart w:id="27" w:name="statement-of-purpose"/>
    <w:p>
      <w:pPr>
        <w:pStyle w:val="Heading1"/>
      </w:pPr>
      <w:r>
        <w:t xml:space="preserve">STATEMENT OF PURPOSE</w:t>
      </w:r>
    </w:p>
    <w:bookmarkStart w:id="26" w:name="for-welder-position-in-baghdad-iraq"/>
    <w:p>
      <w:pPr>
        <w:pStyle w:val="Heading2"/>
      </w:pPr>
      <w:r>
        <w:t xml:space="preserve">FOR WELDER POSITION IN BAGHDAD, IRAQ</w:t>
      </w:r>
    </w:p>
    <w:p>
      <w:pPr>
        <w:pStyle w:val="FirstParagraph"/>
      </w:pPr>
      <w:r>
        <w:t xml:space="preserve">As a dedicated welding professional with over eight years of specialized experience in structural and industrial fabrication, I am writing to formally express my enthusiastic commitment to contribute my technical expertise as a Welder within the critical infrastructure development initiatives underway in Baghdad, Iraq. This Statement of Purpose outlines my qualifications, professional philosophy, and profound motivation for serving in Baghdad—a city whose reconstruction represents both a monumental challenge and an unparalleled opportunity to rebuild lives through skilled craftsmanship.</w:t>
      </w:r>
    </w:p>
    <w:bookmarkStart w:id="20" w:name="X34083744b001185db03f892bf111a6e514e7d88"/>
    <w:p>
      <w:pPr>
        <w:pStyle w:val="Heading3"/>
      </w:pPr>
      <w:r>
        <w:t xml:space="preserve">Professional Foundation and Technical Mastery</w:t>
      </w:r>
    </w:p>
    <w:p>
      <w:pPr>
        <w:pStyle w:val="FirstParagraph"/>
      </w:pPr>
      <w:r>
        <w:t xml:space="preserve">My journey began at the National Institute of Welding Technology in Riyadh, where I earned a comprehensive certification in Advanced Metal Fabrication (AMF) with distinction. My training encompassed all primary welding methodologies—MIG, TIG, Stick (SMAW), and Flux-Cored Arc Welding—with rigorous emphasis on precision for critical applications. Over the past eight years, I have executed over 350 high-stakes projects across Saudi Arabia’s energy sector, including pipeline systems for the Abu Dhabi National Oil Company (ADNOC) and structural frameworks for Riyadh Metro Phase 2. Each assignment demanded adherence to ASME Section IX and AWS D1.1 standards, requiring meticulous attention to weld integrity under demanding environmental conditions. My ability to interpret complex engineering blueprints and utilize advanced non-destructive testing (NDT) techniques—including ultrasonic and radiographic inspections—ensures that every weld meets the highest safety benchmarks.</w:t>
      </w:r>
    </w:p>
    <w:bookmarkEnd w:id="20"/>
    <w:bookmarkStart w:id="21" w:name="Xb448d0d57c83e3d1cce1da769f7a67ab04308bc"/>
    <w:p>
      <w:pPr>
        <w:pStyle w:val="Heading3"/>
      </w:pPr>
      <w:r>
        <w:t xml:space="preserve">The Compelling Imperative of Baghdad's Reconstruction</w:t>
      </w:r>
    </w:p>
    <w:p>
      <w:pPr>
        <w:pStyle w:val="FirstParagraph"/>
      </w:pPr>
      <w:r>
        <w:t xml:space="preserve">What distinguishes my application is my deep understanding of the transformative significance of welding in Baghdad’s post-conflict landscape. Having followed Iraq’s infrastructure challenges through international development reports, I recognize that the capital city faces a critical deficit in skilled trade labor—a gap directly impacting water treatment plants, power grid rehabilitation, and transportation networks vital for 8 million residents. The recent completion of the Baghdad Metro Project (Phase 1) demonstrated how precision welding is foundational to restoring public trust in essential services. As a Welder committed to tangible community impact, I do not merely seek employment; I aim to become part of Baghdad’s renaissance. My motivation is fueled by the knowledge that a single weld on an irrigation pipe or electrical substation can restore clean water access for thousands or prevent catastrophic power outages during extreme heatwaves—a reality I witnessed firsthand while volunteering with Mercy Corps in Mosul during 2019.</w:t>
      </w:r>
    </w:p>
    <w:bookmarkEnd w:id="21"/>
    <w:bookmarkStart w:id="22" w:name="Xdb5fd6d6e827c7054aa8b5ed5f53abb4fb01246"/>
    <w:p>
      <w:pPr>
        <w:pStyle w:val="Heading3"/>
      </w:pPr>
      <w:r>
        <w:t xml:space="preserve">Adaptation to Baghdad’s Unique Operational Environment</w:t>
      </w:r>
    </w:p>
    <w:p>
      <w:pPr>
        <w:pStyle w:val="FirstParagraph"/>
      </w:pPr>
      <w:r>
        <w:t xml:space="preserve">I fully acknowledge the complexities of working in Baghdad’s dynamic context, including variable power reliability, supply chain constraints, and the necessity for heightened safety protocols in active construction zones. My experience with off-grid welding operations during remote pipeline projects in Saudi Arabia’s Rub' al Khali desert has prepared me to work effectively with limited resources—utilizing portable generators and pre-identified material stockpiles to maintain project momentum. Crucially, I have undergone specialized training in occupational health and safety (OHS) for conflict-affected zones through the International Labour Organization (ILO). This includes crisis response drills, hazard identification in unstable environments, and cultural sensitivity protocols essential for collaborative work with Iraqi colleagues. I am fluent in basic Arabic phrases relevant to construction sites (e.g., "Welding quality is critical," "Safety first"), a skill I actively developed during my time at the UN Development Programme’s Vocational Training Center in Erbil.</w:t>
      </w:r>
    </w:p>
    <w:bookmarkEnd w:id="22"/>
    <w:bookmarkStart w:id="23" w:name="X12c830cc9b869630ec709d18cdf3b5e21ed6d7e"/>
    <w:p>
      <w:pPr>
        <w:pStyle w:val="Heading3"/>
      </w:pPr>
      <w:r>
        <w:t xml:space="preserve">Commitment to Sustainable Impact and Knowledge Transfer</w:t>
      </w:r>
    </w:p>
    <w:p>
      <w:pPr>
        <w:pStyle w:val="FirstParagraph"/>
      </w:pPr>
      <w:r>
        <w:t xml:space="preserve">Beyond executing welds, my vision extends to empowering Baghdad’s local workforce. I propose a two-tiered approach: immediate task execution with strict adherence to international quality control, and a structured mentorship program for Iraqi apprentices. Drawing from my role as Lead Welder at the Doha International Airport expansion (2021-2023), where I trained 15 local technicians in automated welding systems, I am committed to sharing expertise that elevates entire teams. In Baghdad, this would involve weekly skill workshops focusing on corrosion prevention for oil pipelines and structural welding for earthquake-resistant buildings—techniques directly applicable to the city’s aging infrastructure. My goal is not merely to complete projects but to foster a legacy of skilled local welders who can sustain Baghdad’s growth long after my assignment concludes.</w:t>
      </w:r>
    </w:p>
    <w:bookmarkEnd w:id="23"/>
    <w:bookmarkStart w:id="24" w:name="X25e49791686473e76a92428a8fa19849c25d862"/>
    <w:p>
      <w:pPr>
        <w:pStyle w:val="Heading3"/>
      </w:pPr>
      <w:r>
        <w:t xml:space="preserve">Alignment with National Priorities and Ethical Responsibility</w:t>
      </w:r>
    </w:p>
    <w:p>
      <w:pPr>
        <w:pStyle w:val="FirstParagraph"/>
      </w:pPr>
      <w:r>
        <w:t xml:space="preserve">I recognize that the Iraqi government’s "Baghdad Urban Renewal Strategy 2025" prioritizes infrastructure modernization as a catalyst for economic recovery. My technical profile aligns precisely with this mandate—particularly in sectors like industrial zone redevelopment (e.g., Al-Mansour Industrial Park) and critical utility repairs. As a professional, I view my role through the lens of ethical responsibility: every weld I complete must serve the people of Baghdad. This philosophy was cemented during my participation in the UNHCR’s "Build Back Better" initiative, where we reconstructed 200 homes for displaced families in Kirkuk using sustainable welding techniques to ensure longevity against environmental stressors. I reject the notion that safety compromises are acceptable; for me, a single flawed weld represents a potential threat to community well-being.</w:t>
      </w:r>
    </w:p>
    <w:bookmarkEnd w:id="24"/>
    <w:bookmarkStart w:id="25" w:name="X639aaa34f8d50fcb56a53de927f589a660a1bda"/>
    <w:p>
      <w:pPr>
        <w:pStyle w:val="Heading3"/>
      </w:pPr>
      <w:r>
        <w:t xml:space="preserve">Conclusion: A Lifelong Commitment to Baghdad’s Horizon</w:t>
      </w:r>
    </w:p>
    <w:p>
      <w:pPr>
        <w:pStyle w:val="FirstParagraph"/>
      </w:pPr>
      <w:r>
        <w:t xml:space="preserve">This Statement of Purpose is more than an application—it is a promise. I pledge to bring not just my welding certification (AWS Certified Welding Inspector, Level II), but also unwavering dedication to Baghdad’s future. In the heart of Iraq’s capital, where every metal joint carries the weight of hope, I will ensure that my work exemplifies excellence without exception. The people of Baghdad deserve infrastructure built to last; they deserve welds that stand as monuments to resilience. I am prepared to relocate immediately, bring all required safety equipment and certifications, and collaborate with local contractors to make this vision a reality. My ambition is clear: To be remembered not just as a Welder in Baghdad, but as one who helped forge its path forward—one precise weld at a time.</w:t>
      </w:r>
    </w:p>
    <w:p>
      <w:pPr>
        <w:pStyle w:val="BodyText"/>
      </w:pPr>
      <w:r>
        <w:t xml:space="preserve">"In the crucible of reconstruction, every weld is a promise. I intend to make mine unbreakable."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Position in Iraq Baghdad</dc:title>
  <dc:creator/>
  <dc:language>en</dc:language>
  <cp:keywords/>
  <dcterms:created xsi:type="dcterms:W3CDTF">2026-07-23T09:10:41Z</dcterms:created>
  <dcterms:modified xsi:type="dcterms:W3CDTF">2026-07-23T09:10:41Z</dcterms:modified>
</cp:coreProperties>
</file>

<file path=docProps/custom.xml><?xml version="1.0" encoding="utf-8"?>
<Properties xmlns="http://schemas.openxmlformats.org/officeDocument/2006/custom-properties" xmlns:vt="http://schemas.openxmlformats.org/officeDocument/2006/docPropsVTypes"/>
</file>