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7" w:name="Xae365ef66e411e2f9540b837dd25f085a77a73f"/>
    <w:p>
      <w:pPr>
        <w:pStyle w:val="Heading1"/>
      </w:pPr>
      <w:r>
        <w:t xml:space="preserve">Statement of Purpose: Pursuing Excellence as a Welder in United Kingdom Birmingham</w:t>
      </w:r>
    </w:p>
    <w:p>
      <w:pPr>
        <w:pStyle w:val="FirstParagraph"/>
      </w:pPr>
      <w:r>
        <w:t xml:space="preserve">As I prepare to submit this Statement of Purpose, I stand at a pivotal moment in my career journey—one that aligns perfectly with the dynamic industrial landscape of the United Kingdom, particularly the thriving manufacturing and engineering hub of Birmingham. My unwavering passion for welding, honed through rigorous training and hands-on experience across diverse projects, has propelled me toward a singular goal: to become a respected Welder contributing to Birmingham's legacy as the heart of UK engineering innovation. This document articulates my professional trajectory, technical competencies, and deep commitment to advancing the welding industry within United Kingdom Birmingham.</w:t>
      </w:r>
    </w:p>
    <w:bookmarkStart w:id="20" w:name="Xf0a873c85a30038ccf3e22a7f420f99168b5581"/>
    <w:p>
      <w:pPr>
        <w:pStyle w:val="Heading2"/>
      </w:pPr>
      <w:r>
        <w:t xml:space="preserve">Foundational Passion and Technical Mastery</w:t>
      </w:r>
    </w:p>
    <w:p>
      <w:pPr>
        <w:pStyle w:val="FirstParagraph"/>
      </w:pPr>
      <w:r>
        <w:t xml:space="preserve">My fascination with welding began during my vocational training at [Previous Institution/Certificate Program], where I earned a nationally recognized NVQ Level 3 in Engineering Welding. Under expert guidance, I mastered critical processes including TIG (Tungsten Inert Gas), MIG (Metal Inert Gas), and Stick Welding across carbon steel, stainless steel, and aluminum—materials prevalent in Birmingham’s automotive and infrastructure sectors. I achieved full certification under the British Standard BS EN ISO 9606-1 for arc welding, ensuring my work meets the stringent quality benchmarks demanded by UK industry leaders. My technical repertoire extends to advanced applications: pipe welding for Birmingham's energy infrastructure projects, structural fabrication for construction giants like Willmott Dixon operating in the city, and precision automotive component assembly aligned with the region’s historic manufacturing heritage.</w:t>
      </w:r>
    </w:p>
    <w:bookmarkEnd w:id="20"/>
    <w:bookmarkStart w:id="21" w:name="X9dc534c2bf313a6a22e295ff4cef6da481c47f1"/>
    <w:p>
      <w:pPr>
        <w:pStyle w:val="Heading2"/>
      </w:pPr>
      <w:r>
        <w:t xml:space="preserve">Professional Experience: Building a Foundation in Industry</w:t>
      </w:r>
    </w:p>
    <w:p>
      <w:pPr>
        <w:pStyle w:val="FirstParagraph"/>
      </w:pPr>
      <w:r>
        <w:t xml:space="preserve">In my five-year career as a Welder across Midlands-based engineering firms, I’ve consistently delivered high-integrity welds under demanding conditions. At [Previous Company], I contributed to the fabrication of heavy machinery components for Rolls-Royce’s Derby facility—supplying precision parts that required 0.5mm tolerance accuracy. This role demanded meticulous attention to detail and strict adherence to ASME Section IX codes, mirroring the quality standards now expected in Birmingham’s advanced manufacturing ecosystem. My work on the HS2 railway infrastructure projects in the West Midlands further cemented my ability to operate safely in complex environments while meeting aggressive deadlines—a skill directly transferable to Birmingham’s ongoing regeneration initiatives like the £1.5bn Eastside City Centre development.</w:t>
      </w:r>
    </w:p>
    <w:bookmarkEnd w:id="21"/>
    <w:bookmarkStart w:id="22" w:name="X6912ae117948511f17e09c1eef39516741ad2cd"/>
    <w:p>
      <w:pPr>
        <w:pStyle w:val="Heading2"/>
      </w:pPr>
      <w:r>
        <w:t xml:space="preserve">Why Birmingham: The Unmatched Convergence of Opportunity</w:t>
      </w:r>
    </w:p>
    <w:p>
      <w:pPr>
        <w:pStyle w:val="FirstParagraph"/>
      </w:pPr>
      <w:r>
        <w:t xml:space="preserve">Birmingham represents an unparalleled destination for my welding career. As the UK’s second-largest city and a UNESCO City of Music with a legacy as the "Workshop of the World," it offers an exceptional confluence of industrial opportunities. The city hosts over 1,200 engineering firms—including automotive powerhouses like JLR’s global technical center in Gaydon (within 45 minutes drive), Siemens Mobility’s Birmingham plant, and emerging green energy manufacturers building on the city’s hydrogen economy initiatives. Crucially, Birmingham's strategic location positions it as the central artery of UK supply chains: 85% of UK manufacturing is within a two-hour radius of the city center. This logistical advantage ensures constant demand for skilled Welders in sectors from aerospace (Birmingham Airport’s engineering facilities) to renewable energy (the £100m Birmingham Solar Farm project).</w:t>
      </w:r>
    </w:p>
    <w:bookmarkEnd w:id="22"/>
    <w:bookmarkStart w:id="23" w:name="X72e62c25fa1638567aa45fd0a14c03c63fe9135"/>
    <w:p>
      <w:pPr>
        <w:pStyle w:val="Heading2"/>
      </w:pPr>
      <w:r>
        <w:t xml:space="preserve">Commitment to United Kingdom Birmingham’s Industrial Future</w:t>
      </w:r>
    </w:p>
    <w:p>
      <w:pPr>
        <w:pStyle w:val="FirstParagraph"/>
      </w:pPr>
      <w:r>
        <w:t xml:space="preserve">I am deeply committed to becoming a catalyst for innovation within United Kingdom Birmingham’s welding sector. My proficiency in robotic welding programming (FANUC, ABB systems) positions me to support the city’s push toward Industry 4.0—where automated fabrication lines are increasingly vital for manufacturers like Aston Martin's electric vehicle production at their St Athan facility (serving Birmingham supply chains). I actively pursue continuous improvement through certifications like the AWS Certified Welding Inspector (CWI), ensuring I can contribute to quality control systems that prevent costly rework in projects. Moreover, I recognize that Birmingham’s workforce diversity demands inclusive technical mentorship—I volunteer weekly at the Birmingham City University's welding workshops, teaching refugee apprentices fundamental skills to address regional labor shortages.</w:t>
      </w:r>
    </w:p>
    <w:bookmarkEnd w:id="23"/>
    <w:bookmarkStart w:id="24" w:name="X1b6fa864b5db4fb434a42ad7cc4b7d4cff83375"/>
    <w:p>
      <w:pPr>
        <w:pStyle w:val="Heading2"/>
      </w:pPr>
      <w:r>
        <w:t xml:space="preserve">Strategic Alignment with Birmingham’s Economic Vision</w:t>
      </w:r>
    </w:p>
    <w:p>
      <w:pPr>
        <w:pStyle w:val="FirstParagraph"/>
      </w:pPr>
      <w:r>
        <w:t xml:space="preserve">Birmingham’s 2030 Economic Strategy explicitly targets "advanced manufacturing excellence" as a pillar of growth. My career path directly supports this: I possess the exact skills needed for the city’s priority sectors—automotive electrification, sustainable infrastructure, and aerospace. For instance, my experience in welding thin-gauge aluminum (critical for EV battery casings) aligns with Jaguar Land Rover’s £2 billion investment in Birmingham to build their next-generation electric vehicles. Similarly, my work on pressure vessel fabrication meets the growing demand for hydrogen storage solutions across Birmingham’s clean energy corridors. By joining companies like BAE Systems’ Advanced Manufacturing Centre or the newly established Midlands Future Mobility Innovation Hub, I will immediately contribute to projects that define the city’s economic trajectory.</w:t>
      </w:r>
    </w:p>
    <w:bookmarkEnd w:id="24"/>
    <w:bookmarkStart w:id="25" w:name="X82768ff7b527f7c362312602ba38b803be7dc25"/>
    <w:p>
      <w:pPr>
        <w:pStyle w:val="Heading2"/>
      </w:pPr>
      <w:r>
        <w:t xml:space="preserve">Long-Term Vision: From Skilled Welder to Industry Leader</w:t>
      </w:r>
    </w:p>
    <w:p>
      <w:pPr>
        <w:pStyle w:val="FirstParagraph"/>
      </w:pPr>
      <w:r>
        <w:t xml:space="preserve">My ambition extends beyond technical execution. Within five years, I aim to become a lead welding engineer at a Birmingham-based firm, specializing in high-value applications like additive manufacturing-assisted welding for aerospace components. I plan to pursue an MSc in Advanced Manufacturing at the University of Birmingham (offering industry-linked programs in partnership with local employers), focusing on computational weld modeling—a skill set that will help optimize processes for firms competing globally from Birmingham’s industrial estates. Ultimately, I envision establishing a community-focused welding training academy in the city center, addressing Midlands’ skills gap while creating pathways for underrepresented groups into engineering careers—directly supporting Birmingham City Council’s Skills Strategy.</w:t>
      </w:r>
    </w:p>
    <w:bookmarkEnd w:id="25"/>
    <w:bookmarkStart w:id="26" w:name="Xa1dd6ab2dc3c0e6e36cdcb7a7d10c44b94a82e0"/>
    <w:p>
      <w:pPr>
        <w:pStyle w:val="Heading2"/>
      </w:pPr>
      <w:r>
        <w:t xml:space="preserve">Conclusion: A Welder Ready to Shape Birmingham</w:t>
      </w:r>
    </w:p>
    <w:p>
      <w:pPr>
        <w:pStyle w:val="FirstParagraph"/>
      </w:pPr>
      <w:r>
        <w:t xml:space="preserve">This Statement of Purpose reflects not merely an application, but a promise: I will bring exceptional craftsmanship, technical rigor, and unwavering dedication to every weld I make in the United Kingdom. Birmingham’s industrial renaissance—where heritage meets innovation—requires precisely the blend of traditional skill and forward-thinking vision that defines my approach. Having witnessed the city’s transformation from its industrial past to a modern engineering powerhouse, I am eager to contribute my expertise where it matters most: in workshops, factories, and construction sites across United Kingdom Birmingham. As I prepare to join this community of skilled professionals, I do so with the conviction that every weld is a testament to quality—and together, we will forge Birmingham’s next chapter of excellence.</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United Kingdom Birmingham</dc:title>
  <dc:creator/>
  <dc:language>en</dc:language>
  <cp:keywords/>
  <dcterms:created xsi:type="dcterms:W3CDTF">2026-07-23T10:17:45Z</dcterms:created>
  <dcterms:modified xsi:type="dcterms:W3CDTF">2026-07-23T10:17:45Z</dcterms:modified>
</cp:coreProperties>
</file>

<file path=docProps/custom.xml><?xml version="1.0" encoding="utf-8"?>
<Properties xmlns="http://schemas.openxmlformats.org/officeDocument/2006/custom-properties" xmlns:vt="http://schemas.openxmlformats.org/officeDocument/2006/docPropsVTypes"/>
</file>