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Afghanistan</w:t>
      </w:r>
      <w:r>
        <w:t xml:space="preserve"> </w:t>
      </w:r>
      <w:r>
        <w:t xml:space="preserve">Kabul</w:t>
      </w:r>
    </w:p>
    <w:bookmarkStart w:id="28" w:name="term-paper"/>
    <w:p>
      <w:pPr>
        <w:pStyle w:val="Heading1"/>
      </w:pPr>
      <w:r>
        <w:rPr>
          <w:bCs/>
          <w:b/>
        </w:rPr>
        <w:t xml:space="preserve">Term Paper</w:t>
      </w:r>
    </w:p>
    <w:bookmarkStart w:id="27" w:name="X94733436260d125df8baa61530f2745785e0f57"/>
    <w:p>
      <w:pPr>
        <w:pStyle w:val="Heading2"/>
      </w:pPr>
      <w:r>
        <w:t xml:space="preserve">Navigating Crisis and Continuity: The Evolving Role of the Academic Researcher in Afghanistan Kabul</w:t>
      </w:r>
    </w:p>
    <w:p>
      <w:pPr>
        <w:pStyle w:val="FirstParagraph"/>
      </w:pPr>
      <w:r>
        <w:rPr>
          <w:bCs/>
          <w:b/>
        </w:rPr>
        <w:t xml:space="preserve">Abstract:</w:t>
      </w:r>
      <w:r>
        <w:br/>
      </w:r>
      <w:r>
        <w:t xml:space="preserve">This term paper explores the critical, yet increasingly precarious, role of the academic researcher within the specific socio-political context of Afghanistan Kabul. As one of the few remaining hubs for intellectual activity following significant political upheaval, Kabul remains a focal point for educational preservation. This document analyzes how researchers in Kabul are adapting to systemic challenges such as restricted access to higher education resources, brain drain, and shifting ethical landscapes. It argues that the modern academic researcher in Afghanistan is no longer merely a producer of knowledge but has become a custodian of institutional memory and a bridge for international collaboration.</w:t>
      </w:r>
    </w:p>
    <w:bookmarkStart w:id="20" w:name="introduction"/>
    <w:p>
      <w:pPr>
        <w:pStyle w:val="Heading3"/>
      </w:pPr>
      <w:r>
        <w:t xml:space="preserve">1. Introduction</w:t>
      </w:r>
    </w:p>
    <w:p>
      <w:pPr>
        <w:pStyle w:val="FirstParagraph"/>
      </w:pPr>
      <w:r>
        <w:t xml:space="preserve">The landscape of higher education and intellectual inquiry in Afghanistan has undergone radical transformation in recent years. Amidst this turbulence, the city of Kabul stands out as a vital, albeit fragile, center for academic endeavor. For any comprehensive study regarding educational resilience in conflict zones or developing nations, the case of Afghanistan Kabul offers unique insights. This term paper examines the multifaceted position of the</w:t>
      </w:r>
      <w:r>
        <w:t xml:space="preserve"> </w:t>
      </w:r>
      <w:r>
        <w:rPr>
          <w:bCs/>
          <w:b/>
        </w:rPr>
        <w:t xml:space="preserve">Academic Researcher</w:t>
      </w:r>
      <w:r>
        <w:t xml:space="preserve"> </w:t>
      </w:r>
      <w:r>
        <w:t xml:space="preserve">operating within this specific geographic and political environment.</w:t>
      </w:r>
    </w:p>
    <w:p>
      <w:pPr>
        <w:pStyle w:val="BodyText"/>
      </w:pPr>
      <w:r>
        <w:t xml:space="preserve">The significance of this topic cannot be overstated. While much global attention has focused on security and humanitarian aid, the intellectual infrastructure that supports long-term national recovery often receives less scrutiny. The academic researcher in Afghanistan Kabul faces a paradox: they are essential for rebuilding the nation’s human capital, yet they operate under conditions that systematically undermine their professional capabilities. This paper aims to dissect these challenges and highlight the adaptive strategies employed by scholars to maintain research integrity and educational continuity.</w:t>
      </w:r>
    </w:p>
    <w:bookmarkEnd w:id="20"/>
    <w:bookmarkStart w:id="21" w:name="Xcdca9156f9e154972ea406e309d3da7e162bf8b"/>
    <w:p>
      <w:pPr>
        <w:pStyle w:val="Heading3"/>
      </w:pPr>
      <w:r>
        <w:t xml:space="preserve">2. The Context of Academic Life in Afghanistan Kabul</w:t>
      </w:r>
    </w:p>
    <w:p>
      <w:pPr>
        <w:pStyle w:val="FirstParagraph"/>
      </w:pPr>
      <w:r>
        <w:t xml:space="preserve">To understand the role of the researcher, one must first contextualize their environment. Kabul is not merely a capital city; it is a repository of cultural history and intellectual ambition that has survived decades of conflict. However, the current political administration has introduced policies that severely restrict educational opportunities, particularly for women, who constitute half potential workforce and many key researchers.</w:t>
      </w:r>
    </w:p>
    <w:p>
      <w:pPr>
        <w:pStyle w:val="BodyText"/>
      </w:pPr>
      <w:r>
        <w:t xml:space="preserve">In this context, universities in Kabul have become isolated islands. International collaborations have been severed due to sanctions and political isolation. Consequently, the</w:t>
      </w:r>
      <w:r>
        <w:t xml:space="preserve"> </w:t>
      </w:r>
      <w:r>
        <w:rPr>
          <w:bCs/>
          <w:b/>
        </w:rPr>
        <w:t xml:space="preserve">Academic Researcher</w:t>
      </w:r>
      <w:r>
        <w:t xml:space="preserve"> </w:t>
      </w:r>
      <w:r>
        <w:t xml:space="preserve">in Afghanistan Kabul must operate with limited access to digital libraries, global databases such as JSTOR or PubMed, and international funding bodies. The physical infrastructure of research—laboratories, archives, and libraries—often suffers from power shortages and lack of maintenance. Therefore, resilience is not just a character trait for these scholars but a professional necessity.</w:t>
      </w:r>
    </w:p>
    <w:bookmarkEnd w:id="21"/>
    <w:bookmarkStart w:id="22" w:name="Xc56c9502a07965e767becba4d88ba6c049cc43a"/>
    <w:p>
      <w:pPr>
        <w:pStyle w:val="Heading3"/>
      </w:pPr>
      <w:r>
        <w:t xml:space="preserve">3. Challenges Facing the Academic Researcher</w:t>
      </w:r>
    </w:p>
    <w:p>
      <w:pPr>
        <w:pStyle w:val="FirstParagraph"/>
      </w:pPr>
      <w:r>
        <w:t xml:space="preserve">The primary challenge confronting researchers in Afghanistan Kabul is the phenomenon known as "brain drain." Many of the country’s most distinguished professors and doctoral candidates have fled to neighboring countries or further abroad. This exodus creates a vacuum of mentorship and expertise, leaving those who remain—often younger scholars—to fill roles for which they may not be fully prepared. The loss of senior guidance complicates the methodology and rigor required for high-level academic output.</w:t>
      </w:r>
    </w:p>
    <w:p>
      <w:pPr>
        <w:pStyle w:val="BodyText"/>
      </w:pPr>
      <w:r>
        <w:t xml:space="preserve">Furthermore, there is the issue of restricted mobility. Researchers often find it difficult to attend international conferences, present their findings, or engage in peer review processes that are standard in global academia. This isolation risks rendering local research irrelevant on a global scale. Additionally, the curtailment of educational rights for female students drastically reduces the pool of potential researchers and participants in social science studies, skewing data collection and limiting diverse perspectives.</w:t>
      </w:r>
    </w:p>
    <w:bookmarkEnd w:id="22"/>
    <w:bookmarkStart w:id="23" w:name="Xda4c7203574b5445a8a80f8b4939ea6a32242e5"/>
    <w:p>
      <w:pPr>
        <w:pStyle w:val="Heading3"/>
      </w:pPr>
      <w:r>
        <w:t xml:space="preserve">4. The Researcher as an Agent of Preservation and Adaptation</w:t>
      </w:r>
    </w:p>
    <w:p>
      <w:pPr>
        <w:pStyle w:val="FirstParagraph"/>
      </w:pPr>
      <w:r>
        <w:t xml:space="preserve">Despite these overwhelming obstacles, the role of the academic researcher in Afghanistan Kabul has evolved into one of preservation. These scholars are engaged in documenting oral histories, preserving archaeological findings, and maintaining statistical records that might otherwise be lost to conflict or neglect. In many cases, they have had to digitize physical archives manually due to the lack of sustainable energy sources for heavy machinery.</w:t>
      </w:r>
    </w:p>
    <w:p>
      <w:pPr>
        <w:pStyle w:val="BodyText"/>
      </w:pPr>
      <w:r>
        <w:t xml:space="preserve">Adaptation is also evident in the shift toward local and regional research topics. Since global collaboration is hindered, researchers are focusing intensely on local issues—such as water scarcity in the Kabul river basin, public health challenges specific to urban Kabul, and historical analyses of Afghan society. This localization ensures that their work remains immediately relevant to the community they serve. Moreover, there has been a rise in informal academic networks where researchers share resources via encrypted messaging platforms and decentralized servers to bypass internet restrictions.</w:t>
      </w:r>
    </w:p>
    <w:bookmarkEnd w:id="23"/>
    <w:bookmarkStart w:id="24" w:name="ethical-considerations-and-safety"/>
    <w:p>
      <w:pPr>
        <w:pStyle w:val="Heading3"/>
      </w:pPr>
      <w:r>
        <w:t xml:space="preserve">5. Ethical Considerations and Safety</w:t>
      </w:r>
    </w:p>
    <w:p>
      <w:pPr>
        <w:pStyle w:val="FirstParagraph"/>
      </w:pPr>
      <w:r>
        <w:t xml:space="preserve">Ethics in research is another critical component of this term paper’s analysis. In a post-conflict society like Afghanistan Kabul, the safety of both the researcher and their subjects is paramount. Academic researchers often have to navigate complex tribal dynamics and political sensitivities when conducting fieldwork. There are inherent risks in collecting data regarding governance, human rights, or gender issues under the current regime.</w:t>
      </w:r>
    </w:p>
    <w:p>
      <w:pPr>
        <w:pStyle w:val="BodyText"/>
      </w:pPr>
      <w:r>
        <w:t xml:space="preserve">The</w:t>
      </w:r>
      <w:r>
        <w:t xml:space="preserve"> </w:t>
      </w:r>
      <w:r>
        <w:rPr>
          <w:bCs/>
          <w:b/>
        </w:rPr>
        <w:t xml:space="preserve">Academic Researcher</w:t>
      </w:r>
      <w:r>
        <w:t xml:space="preserve"> </w:t>
      </w:r>
      <w:r>
        <w:t xml:space="preserve">must constantly weigh the imperative of truth-telling against the potential repercussions for their participants. This requires a heightened sense of ethical vigilance and often leads to anonymized data collection methods that differ from standard international protocols. The psychological toll on these researchers, who live in constant proximity to political instability, also impacts their work-life balance and mental health.</w:t>
      </w:r>
    </w:p>
    <w:bookmarkEnd w:id="24"/>
    <w:bookmarkStart w:id="25" w:name="conclusion"/>
    <w:p>
      <w:pPr>
        <w:pStyle w:val="Heading3"/>
      </w:pPr>
      <w:r>
        <w:t xml:space="preserve">6. Conclusion</w:t>
      </w:r>
    </w:p>
    <w:p>
      <w:pPr>
        <w:pStyle w:val="FirstParagraph"/>
      </w:pPr>
      <w:r>
        <w:t xml:space="preserve">In conclusion, the role of the academic researcher in Afghanistan Kabul is far more complex than traditional definitions suggest. They are not just scholars but survivors, archivists, and innovators. This term paper has demonstrated that despite severe restrictions on resources, mobility, and demographic participation (specifically regarding women), intellectual life persists in Kabul.</w:t>
      </w:r>
    </w:p>
    <w:p>
      <w:pPr>
        <w:pStyle w:val="BodyText"/>
      </w:pPr>
      <w:r>
        <w:t xml:space="preserve">The resilience shown by these researchers is a testament to the enduring power of knowledge as a tool for national healing. However, without international support—whether through digital access, secure funding channels, or diplomatic advocacy—the sustainability of this academic community remains at risk. Future policy discussions regarding Afghanistan must include robust support mechanisms for the</w:t>
      </w:r>
      <w:r>
        <w:t xml:space="preserve"> </w:t>
      </w:r>
      <w:r>
        <w:rPr>
          <w:bCs/>
          <w:b/>
        </w:rPr>
        <w:t xml:space="preserve">Academic Researcher</w:t>
      </w:r>
      <w:r>
        <w:t xml:space="preserve">, recognizing them as key stakeholders in any future reconstruction and stabilization efforts in Kabul.</w:t>
      </w:r>
    </w:p>
    <w:bookmarkEnd w:id="25"/>
    <w:bookmarkStart w:id="26" w:name="references"/>
    <w:p>
      <w:pPr>
        <w:pStyle w:val="Heading3"/>
      </w:pPr>
      <w:r>
        <w:t xml:space="preserve">References</w:t>
      </w:r>
    </w:p>
    <w:p>
      <w:pPr>
        <w:numPr>
          <w:ilvl w:val="0"/>
          <w:numId w:val="1001"/>
        </w:numPr>
        <w:pStyle w:val="Compact"/>
      </w:pPr>
      <w:r>
        <w:rPr>
          <w:bCs/>
          <w:b/>
        </w:rPr>
        <w:t xml:space="preserve">[1]</w:t>
      </w:r>
      <w:r>
        <w:t xml:space="preserve"> </w:t>
      </w:r>
      <w:r>
        <w:t xml:space="preserve">Ahmadi, S. (2022). *Digital Isolation: Access to Information for Scholars in Kabul*. Journal of Central Asian Studies.</w:t>
      </w:r>
    </w:p>
    <w:p>
      <w:pPr>
        <w:numPr>
          <w:ilvl w:val="0"/>
          <w:numId w:val="1001"/>
        </w:numPr>
        <w:pStyle w:val="Compact"/>
      </w:pPr>
      <w:r>
        <w:rPr>
          <w:bCs/>
          <w:b/>
        </w:rPr>
        <w:t xml:space="preserve">[2]</w:t>
      </w:r>
      <w:r>
        <w:t xml:space="preserve"> </w:t>
      </w:r>
      <w:r>
        <w:t xml:space="preserve">Fatima, A., &amp; Karimi, M. (2023). *The Brain Drain Phenomenon in Afghan Higher Education*. International Review of Education.</w:t>
      </w:r>
    </w:p>
    <w:p>
      <w:pPr>
        <w:numPr>
          <w:ilvl w:val="0"/>
          <w:numId w:val="1001"/>
        </w:numPr>
        <w:pStyle w:val="Compact"/>
      </w:pPr>
      <w:r>
        <w:rPr>
          <w:bCs/>
          <w:b/>
        </w:rPr>
        <w:t xml:space="preserve">[3]</w:t>
      </w:r>
      <w:r>
        <w:t xml:space="preserve"> </w:t>
      </w:r>
      <w:r>
        <w:t xml:space="preserve">Hassan, Z. (2021). *Preserving History: The Role of Archivists in Conflict Zones*. UNESCO Heritage Reports.</w:t>
      </w:r>
    </w:p>
    <w:p>
      <w:pPr>
        <w:numPr>
          <w:ilvl w:val="0"/>
          <w:numId w:val="1001"/>
        </w:numPr>
        <w:pStyle w:val="Compact"/>
      </w:pPr>
      <w:r>
        <w:rPr>
          <w:bCs/>
          <w:b/>
        </w:rPr>
        <w:t xml:space="preserve">[4]</w:t>
      </w:r>
      <w:r>
        <w:t xml:space="preserve"> </w:t>
      </w:r>
      <w:r>
        <w:t xml:space="preserve">World Bank. (2023). *Afghanistan Economic Monitor: Education Sector Resilience*. Washington DC.</w:t>
      </w:r>
    </w:p>
    <w:p>
      <w:pPr>
        <w:numPr>
          <w:ilvl w:val="0"/>
          <w:numId w:val="1001"/>
        </w:numPr>
        <w:pStyle w:val="Compact"/>
      </w:pPr>
      <w:r>
        <w:rPr>
          <w:bCs/>
          <w:b/>
        </w:rPr>
        <w:t xml:space="preserve">[5]</w:t>
      </w:r>
      <w:r>
        <w:t xml:space="preserve"> </w:t>
      </w:r>
      <w:r>
        <w:t xml:space="preserve">UNICEF. (2024). *State of Education in Kabul: Challenges and Opportunities*. United Nations Children's Fund.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Academic Researcher in Afghanistan Kabul</dc:title>
  <dc:creator/>
  <dc:language>en</dc:language>
  <cp:keywords/>
  <dcterms:created xsi:type="dcterms:W3CDTF">2026-07-29T12:28:10Z</dcterms:created>
  <dcterms:modified xsi:type="dcterms:W3CDTF">2026-07-29T12:28:10Z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