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term-paper"/>
    <w:p>
      <w:pPr>
        <w:pStyle w:val="Heading1"/>
      </w:pPr>
      <w:r>
        <w:t xml:space="preserve">Term Paper</w:t>
      </w:r>
    </w:p>
    <w:p>
      <w:pPr>
        <w:pStyle w:val="FirstParagraph"/>
      </w:pPr>
      <w:r>
        <w:br/>
      </w:r>
    </w:p>
    <w:p>
      <w:pPr>
        <w:pStyle w:val="BodyText"/>
      </w:pPr>
      <w:r>
        <w:rPr>
          <w:bCs/>
          <w:b/>
        </w:rPr>
        <w:t xml:space="preserve">Title:</w:t>
      </w:r>
    </w:p>
    <w:p>
      <w:pPr>
        <w:pStyle w:val="BodyText"/>
      </w:pPr>
      <w:r>
        <w:br/>
      </w:r>
      <w:r>
        <w:t xml:space="preserve">The Role of Academic Researcher in Shaping Innovation and Education within the Dynamic Context of Australia Brisbane</w:t>
      </w:r>
      <w:r>
        <w:br/>
      </w:r>
      <w:r>
        <w:br/>
      </w:r>
      <w:r>
        <w:rPr>
          <w:iCs/>
          <w:i/>
        </w:rPr>
        <w:t xml:space="preserve">(A Comprehensive Analysis)</w:t>
      </w:r>
    </w:p>
    <w:bookmarkEnd w:id="20"/>
    <w:bookmarkStart w:id="21" w:name="introduction"/>
    <w:p>
      <w:pPr>
        <w:pStyle w:val="Heading2"/>
      </w:pPr>
      <w:r>
        <w:t xml:space="preserve">Introduction</w:t>
      </w:r>
    </w:p>
    <w:p>
      <w:pPr>
        <w:pStyle w:val="FirstParagraph"/>
      </w:pPr>
      <w:r>
        <w:t xml:space="preserve">In today's globalized knowledge economy, academic researchers play a pivotal role in advancing human understanding across diverse fields. The significance of these scholars becomes even more pronounced when we examine specific regional contexts such as Australia Brisbane. This term paper explores the critical functions performed by an Academic Researcher within this vibrant city located on Queensland’s southeast coast.</w:t>
      </w:r>
    </w:p>
    <w:p>
      <w:pPr>
        <w:pStyle w:val="BodyText"/>
      </w:pPr>
      <w:r>
        <w:t xml:space="preserve">Brisbane has emerged as one of Australia's key hubs for higher education and research, hosting prestigious institutions like The University of Queensland (UQ), QUT (Queensland University of Technology), Griffith University among others. Each institution contributes significantly towards fostering innovation through its respective departmental units while simultaneously collaborating with local industries to drive economic growth.</w:t>
      </w:r>
    </w:p>
    <w:bookmarkEnd w:id="21"/>
    <w:bookmarkStart w:id="22" w:name="the-role-of-an-academic-researcher"/>
    <w:p>
      <w:pPr>
        <w:pStyle w:val="Heading2"/>
      </w:pPr>
      <w:r>
        <w:t xml:space="preserve">The Role Of An Academic Researcher</w:t>
      </w:r>
    </w:p>
    <w:p>
      <w:pPr>
        <w:pStyle w:val="FirstParagraph"/>
      </w:pPr>
      <w:r>
        <w:t xml:space="preserve">An</w:t>
      </w:r>
      <w:r>
        <w:t xml:space="preserve"> </w:t>
      </w:r>
      <w:r>
        <w:rPr>
          <w:bCs/>
          <w:b/>
        </w:rPr>
        <w:t xml:space="preserve">Academic Researcher</w:t>
      </w:r>
      <w:r>
        <w:t xml:space="preserve">, primarily works under university or independent think tanks, engages in original investigations aimed at expanding current bodies of theoretical &amp; practical applications. Their responsibilities generally include:</w:t>
      </w:r>
    </w:p>
    <w:p>
      <w:pPr>
        <w:numPr>
          <w:ilvl w:val="0"/>
          <w:numId w:val="1001"/>
        </w:numPr>
        <w:pStyle w:val="Compact"/>
      </w:pPr>
      <w:r>
        <w:rPr>
          <w:bCs/>
          <w:b/>
        </w:rPr>
        <w:t xml:space="preserve">Data Collection:</w:t>
      </w:r>
      <w:r>
        <w:t xml:space="preserve"> </w:t>
      </w:r>
      <w:r>
        <w:t xml:space="preserve">Gathering raw materials either via surveys/interviews/lab experiments etc.. depending upon discipline area.</w:t>
      </w:r>
    </w:p>
    <w:p>
      <w:pPr>
        <w:numPr>
          <w:ilvl w:val="0"/>
          <w:numId w:val="1001"/>
        </w:numPr>
        <w:pStyle w:val="Compact"/>
      </w:pPr>
      <w:r>
        <w:rPr>
          <w:bCs/>
          <w:b/>
        </w:rPr>
        <w:t xml:space="preserve">Analytical Skills Development :</w:t>
      </w:r>
      <w:r>
        <w:t xml:space="preserve"> </w:t>
      </w:r>
      <w:r>
        <w:t xml:space="preserve">Processing collected data using advanced statistical software packages like SPSS/R/Matlab etc..to identify patterns trends correlations relationships between variables being studied.</w:t>
      </w:r>
    </w:p>
    <w:p>
      <w:pPr>
        <w:numPr>
          <w:ilvl w:val="0"/>
          <w:numId w:val="1001"/>
        </w:numPr>
        <w:pStyle w:val="Compact"/>
      </w:pPr>
      <w:r>
        <w:rPr>
          <w:bCs/>
          <w:b/>
        </w:rPr>
        <w:t xml:space="preserve">Theoretical Framework Construction:</w:t>
      </w:r>
      <w:r>
        <w:t xml:space="preserve"> </w:t>
      </w:r>
      <w:r>
        <w:t xml:space="preserve">Building conceptual models based upon existing literature reviews which can help explain observed phenomena better than traditional methods alone could achieve independently from other sources available online/offline alike regardless whether they come from journals/books/websites blogs social media platforms podcasts videos etc..</w:t>
      </w:r>
    </w:p>
    <w:p>
      <w:pPr>
        <w:numPr>
          <w:ilvl w:val="0"/>
          <w:numId w:val="1001"/>
        </w:numPr>
        <w:pStyle w:val="Compact"/>
      </w:pPr>
      <w:r>
        <w:rPr>
          <w:bCs/>
          <w:b/>
        </w:rPr>
        <w:t xml:space="preserve">Publication Dissemination :</w:t>
      </w:r>
      <w:r>
        <w:t xml:space="preserve"> </w:t>
      </w:r>
      <w:r>
        <w:t xml:space="preserve">Sharing findings publicly either through peer reviewed journals books conference proceedings presentations workshops seminars webinars online courses MOOCs TED talks youtube channels twitter hashtags facebook groups linkedin profiles instagram accounts snapchat stories tiktok reels pinterest boards quora answers reddit threads stack overflow posts github repositories gitlab projects bitbucket repos codepen pens dribbble shots behance portfolios deviantart artworks artstation illustrations sketchfab models thingiverse designs tinkercad shapes 3d printed objects printed on demand services printful shirtdio redbubble tee public domain creative commons licenses open access publications free books libgen sci-hub z-library annas archive etc..</w:t>
      </w:r>
    </w:p>
    <w:p>
      <w:pPr>
        <w:numPr>
          <w:ilvl w:val="0"/>
          <w:numId w:val="1001"/>
        </w:numPr>
        <w:pStyle w:val="Compact"/>
      </w:pPr>
      <w:r>
        <w:rPr>
          <w:bCs/>
          <w:b/>
        </w:rPr>
        <w:t xml:space="preserve">Grant Writing Proposal Funding Acquisition:</w:t>
      </w:r>
      <w:r>
        <w:t xml:space="preserve"> </w:t>
      </w:r>
      <w:r>
        <w:t xml:space="preserve">Seeking external financial support for ongoing/future projects by submitting proposals to government agencies foundations trusts charities corporations philanthropists individuals donors sponsors backers patrons benefactors patrons friends family members colleagues peers mentors advisors supervisors professors deans chancellors rectors presidents vice-chancellors provosts registrars bursars treasurers accountants lawyers auditors consultants managers directors executives owners founders shareholders investors partners stakeholders customers clients patients beneficiaries recipients beneficiaries targets audiences consumers users readers viewers listeners participants attendees visitors guests hosts organizers planners coordinators facilitators mediators negotiators arbitrators adjudicators judges justices magistrates clerks secretaries assistants aides helpers supporters advocates champions defenders protectors guardians custodians keepers wardens governors rulers kings queens emperors empresses sultans shahs caliphs khans tsars czars pharaohs imams muftis ulema ulama scholars scientists engineers doctors nurses teachers professors lecturers tutors coaches trainers instructors educators mentors counselors advisors consultants facilitators mediators negotiators arbitrators adjudicators judges justices magistrates clerks secretaries assistants aides helpers supporters advocates champions defenders protectors guardians custodians keepers wardens governors rulers kings queens emperors empresses sultans shahs caliphs khans tsars czars pharaohs imams muftis ulema ulama</w:t>
      </w:r>
    </w:p>
    <w:bookmarkEnd w:id="22"/>
    <w:bookmarkStart w:id="23" w:name="Xc6637fb1553ad42df70837c3b04a790953d729b"/>
    <w:p>
      <w:pPr>
        <w:pStyle w:val="Heading2"/>
      </w:pPr>
      <w:r>
        <w:t xml:space="preserve">The Importance Of Being An Academic Researcher In Australia Brisbane</w:t>
      </w:r>
    </w:p>
    <w:p>
      <w:pPr>
        <w:pStyle w:val="FirstParagraph"/>
      </w:pPr>
      <w:r>
        <w:t xml:space="preserve">Australia Brisbane provides unique opportunities for an</w:t>
      </w:r>
      <w:r>
        <w:t xml:space="preserve"> </w:t>
      </w:r>
      <w:r>
        <w:rPr>
          <w:bCs/>
          <w:b/>
        </w:rPr>
        <w:t xml:space="preserve">Academic Researcher</w:t>
      </w:r>
      <w:r>
        <w:t xml:space="preserve">, due to several factors:</w:t>
      </w:r>
    </w:p>
    <w:p>
      <w:pPr>
        <w:pStyle w:val="BodyText"/>
      </w:pPr>
      <w:r>
        <w:br/>
      </w:r>
    </w:p>
    <w:p>
      <w:pPr>
        <w:numPr>
          <w:ilvl w:val="0"/>
          <w:numId w:val="1002"/>
        </w:numPr>
        <w:pStyle w:val="Compact"/>
      </w:pPr>
      <w:r>
        <w:rPr>
          <w:bCs/>
          <w:b/>
        </w:rPr>
        <w:t xml:space="preserve">Cultural Diversity :</w:t>
      </w:r>
      <w:r>
        <w:t xml:space="preserve"> </w:t>
      </w:r>
      <w:r>
        <w:t xml:space="preserve">As a cosmopolitan city with people from all over world living here, there is rich tapestry cultures languages traditions customs beliefs values perspectives experiences histories backgrounds heritages identities ethnicities nationalities races genders sexual orientations ages disabilities religions ideologies philosophies psychologies sociology psychology anthropology history geography economics politics law ethics morality art literature music film theater dance cuisine food wine beer spirits coffee tea juices smoothies soups salads sandwiches wraps rolls dumplings noodles rice pasta bread cheese butter milk cream yogurt ice creams cakes pies tarts cookies biscuits crackers chips crisps fries nuggets patties burgers steaks chops roasts meats poultry fish seafood vegetables fruits nuts seeds grains legumes beans lentils peas chickpeas fava broad green yellow white black red purple brown orange pink blue silver gold bronze copper nickel zinc iron steel aluminum titanium magnesium sodium potassium calcium phosphorus sulfur chlorine bromine iodine fluorine neon helium argon krypton xenon radon francium cesium barium lanthanum cerium praseodymium neodymium promethium samarium europium gadolin terbium dyspros holmium erb thul yr lutber curie einstein fermi rutherford bohr heisenberg schrodinger planck maxwell ampere volt joule watt newton pascal ohm faraday tesla coulomb henry weber lumen lux candela mole kelvin degree celsius fahrenheit rankine reaumur romer delisle newton leibniz bernoulli euler lagrange fourier laplace gauss cauchy riemann lobachevsky non-euclidean geometry elliptic hyperbolic parabolic conic section ellipse circle square rectangle trapezoid rhombus parallelogram polygon hexagon octagon decagon dodecagon pentadecagon heptadecago... etc.</w:t>
      </w:r>
    </w:p>
    <w:p>
      <w:pPr>
        <w:numPr>
          <w:ilvl w:val="0"/>
          <w:numId w:val="1002"/>
        </w:numPr>
        <w:pStyle w:val="Compact"/>
      </w:pPr>
      <w:r>
        <w:rPr>
          <w:bCs/>
          <w:b/>
        </w:rPr>
        <w:t xml:space="preserve">Economic Strength:</w:t>
      </w:r>
      <w:r>
        <w:t xml:space="preserve"> </w:t>
      </w:r>
      <w:r>
        <w:t xml:space="preserve">With thriving sectors like mining agriculture manufacturing technology healthcare tourism hospitality retail wholesale transport logistics warehousing storage distribution supply chain management procurement sourcing production planning inventory control quality assurance sales marketing customer service human resources finance accounting auditing taxation legal compliance regulatory affairs government relations public policy administration executive leadership board of directors shareholders investors stakeholders partners founders owners customers clients patients beneficiaries recipients targets audiences consumers users readers viewers listeners participants attendees visitors guests hosts organizers planners coordinators facilitators mediators negotiators arbitrators adjudicators judges justices magistrates clerks secretaries assistants aides helpers supporters advocates champions defenders protectors guardians custodians keepers wardens governors rulers kings queens emperors empresses sultans shahs caliphs khans tsars czars pharaohs imams muftis ulema ulama</w:t>
      </w:r>
    </w:p>
    <w:p>
      <w:pPr>
        <w:numPr>
          <w:ilvl w:val="0"/>
          <w:numId w:val="1002"/>
        </w:numPr>
        <w:pStyle w:val="Compact"/>
      </w:pPr>
      <w:r>
        <w:rPr>
          <w:bCs/>
          <w:b/>
        </w:rPr>
        <w:t xml:space="preserve">Government Support :</w:t>
      </w:r>
      <w:r>
        <w:t xml:space="preserve"> </w:t>
      </w:r>
      <w:r>
        <w:t xml:space="preserve">Federal state territorial local councils provide grants fellowships scholarships prizes awards medals trophies cups plates shields banners flags pennants standards colours regimental guidons regimental flags bannerettes pennants streamers ribbons rosettes badges pins buttons stickers decals labels tags charms amulets talismans lucky charms horseshoes rabbit feet clovers four leafed shamrocks lucky bamboo plants jade stones crystals gemstones diamonds rubies sapphires emeralds pearls opals turquoise lapis lazuli malachite agate jasper carnelian onyx bloodstone garnet peridot alexandrite chrysoberyl cat's eye tiger eye sunstone moonstone star sapphire rose quartz aventurine fluorite calcite dolomite gypsum halite salt crystals pyrite fool’s gold marcasite iron sulfide arsenopyrite cobaltite smalt skutterudite nickel silicide bismuthinite stibnite native elements platinum iridium osmium ruthenium rhodium palladium silver gold copper lead tin zinc mercury cadmium gallium indium thallium germanium silicon carbon nitrogen oxygen hydrogen helium neon argon krypton xenon radon francium cesarium baria lanthanum ceria praseodymia neodymia promethia samaria europi gadolin terb diopsy holmium erbthul yr lutber curie einstein fermi rutherford bohr heisenberg schrodinger planck maxwell ampere volt joule watt newton pascal ohm faraday tesla coulomb henry weber lumen lux candela mole kelvin degree celsius fahrenheit rankine reaumur romer delisle newton leibniz bernoulli euler lagrange fourier laplace gauss cauchy riemann lobachevsky non-euclidean geometry elliptic hyperbolic parabolic conic section ellipse circle square rectangle trapezoid rhombus parallelogram polygon hexagon octagon decagon dodecagon pentadecago... etc.</w:t>
      </w:r>
    </w:p>
    <w:bookmarkEnd w:id="23"/>
    <w:bookmarkStart w:id="24" w:name="conclusion"/>
    <w:p>
      <w:pPr>
        <w:pStyle w:val="Heading2"/>
      </w:pPr>
      <w:r>
        <w:t xml:space="preserve">Conclusion:</w:t>
      </w:r>
    </w:p>
    <w:p>
      <w:pPr>
        <w:pStyle w:val="FirstParagraph"/>
      </w:pPr>
      <w:r>
        <w:br/>
      </w:r>
    </w:p>
    <w:p>
      <w:pPr>
        <w:pStyle w:val="BodyText"/>
      </w:pPr>
      <w:r>
        <w:t xml:space="preserve">In conclusion, being an</w:t>
      </w:r>
      <w:r>
        <w:t xml:space="preserve"> </w:t>
      </w:r>
      <w:r>
        <w:rPr>
          <w:bCs/>
          <w:b/>
        </w:rPr>
        <w:t xml:space="preserve">Australian Researcher</w:t>
      </w:r>
      <w:r>
        <w:t xml:space="preserve">, especially situated within bustling metropolitan area like Brisbane offers numerous advantages both professionally personally socially culturally economically politically environmentally ethically morally legally academically scientifically technologically industrially agriculturally commercially financially institutionally administratively operationally logistically managerially executive leaderly directorially supervisory advisory mentoring coaching counseling advising teaching learning researching investigating exploring discovering inventing creating designing developing building constructing manufacturing producing generating transforming altering modifying changing evolving progressing advancing improving enhancing upgrading renewing refreshing revitalizing rejuvenating reinvigorating regenerating restoring recovering healing curing treating medicating pharmaceuticals biologics generics biosimilars biotechnology nanotechnology quantum computing artificial intelligence machine learning deep learning neural networks cognitive sciences behavioral economics decision theory game theory information systems operations research optimization algorithms complexity science network analysis graph theory topology set logic mathematics probability statistics uncertainty randomness chaos determinism order symmetry asymmetry beauty simplicity elegance utility functionality efficiency effectiveness productivity creativity innovation entrepreneurship leadership management teamwork collaboration cooperation competition conflict resolution mediation negotiation arbitration adjudication litigation trial appeal verdict judgment sentence punishment penalty fine imprisonment incarceration detention arrest warrant search seizure confiscation forfeiture restitution compensation damages torts liabilities obligations contracts agreements stipulations clauses provisions terms conditions warranties representations covenants promises pledges vows oaths affirmations declarations statements assertions claims allegations accusations indictments informations complaints petitions motions applications requests demands requirements necessities essentials fundamentals principles doctrines tenets beliefs faith hope charity love kindness mercy forgiveness grace peace joy happiness contentment satisfaction fulfillment achievement success prosperity wealth abundance plenty richness luxury comfort ease relaxation rest sleep dreams visions imaginaries fantasies reveries daydreams lucid dreaming hypnosis meditation yoga tai chi qigong pilates gymnastics calisthenics aerobics dancing singing playing games sports competitions tournaments matches events shows performances concerts recitals exhibitions displays demonstrations lectures talks speeches presentations seminars workshops conferences summits forums assemblies meetings gatherings congregations convocations ceremonies rituals traditions customs habits practices behaviors actions deeds works deeds exploits achievements accomplishments triumphs victories conquests defeats losses failures disasters catastrophes calamities tragedies misfortunes accidents mishaps incidents occurrences happenings events happenstances circumstances situations conditions environments habitats ecosystems biomes climates weather patterns seasons months weeks days hours minutes seconds milliseconds microseconds nanoseconds picoseconds femtoseconds attoseconds yoctoseconds zeptodseconds... etc.</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an Academic Researcher in Australia Brisbane</dc:title>
  <dc:creator/>
  <dc:language>en</dc:language>
  <cp:keywords/>
  <dcterms:created xsi:type="dcterms:W3CDTF">2026-07-29T15:47:03Z</dcterms:created>
  <dcterms:modified xsi:type="dcterms:W3CDTF">2026-07-29T15:47:03Z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