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8" w:name="X7868c10d63b5803bae0ddb2a209ee47cad62b28"/>
    <w:p>
      <w:pPr>
        <w:pStyle w:val="Heading1"/>
      </w:pPr>
      <w:r>
        <w:t xml:space="preserve">The Role of the Academic Researcher in Brazil Brasília</w:t>
      </w:r>
    </w:p>
    <w:p>
      <w:pPr>
        <w:pStyle w:val="FirstParagraph"/>
      </w:pPr>
      <w:r>
        <w:t xml:space="preserve">A Term Paper Submitted for Academic Review</w:t>
      </w:r>
      <w:r>
        <w:br/>
      </w:r>
      <w:r>
        <w:t xml:space="preserve">Department of Social Sciences and Humanities</w:t>
      </w:r>
      <w:r>
        <w:br/>
      </w:r>
      <w:r>
        <w:br/>
      </w:r>
      <w:r>
        <w:t xml:space="preserve">Date: October 26, 2023</w:t>
      </w:r>
      <w:r>
        <w:br/>
      </w:r>
      <w:r>
        <w:t xml:space="preserve">Location: Brasília, Federal District, Brazil</w:t>
      </w:r>
    </w:p>
    <w:bookmarkStart w:id="20" w:name="abstract"/>
    <w:p>
      <w:pPr>
        <w:pStyle w:val="Heading2"/>
      </w:pPr>
      <w:r>
        <w:t xml:space="preserve">Abstract</w:t>
      </w:r>
    </w:p>
    <w:p>
      <w:pPr>
        <w:pStyle w:val="FirstParagraph"/>
      </w:pPr>
      <w:r>
        <w:t xml:space="preserve">This term paper examines the multifaceted role of the Academic Researcher within the specific geopolitical and institutional context of Brazil Brasília. As the capital city of Brazil and a planned metropolis designed to foster national integration, Brasília serves as a unique laboratory for social sciences, public policy, and technological innovation. This document analyzes how researchers operating in this hub contribute to national development, influence policy-making through evidence-based strategies, and navigate the complexities of interdisciplinary collaboration. Furthermore, it explores the ethical responsibilities and methodological challenges faced by scholars working in Brazil Brasília today.</w:t>
      </w:r>
    </w:p>
    <w:bookmarkEnd w:id="20"/>
    <w:bookmarkStart w:id="21" w:name="introduction"/>
    <w:p>
      <w:pPr>
        <w:pStyle w:val="Heading2"/>
      </w:pPr>
      <w:r>
        <w:t xml:space="preserve">Introduction</w:t>
      </w:r>
    </w:p>
    <w:p>
      <w:pPr>
        <w:pStyle w:val="FirstParagraph"/>
      </w:pPr>
      <w:r>
        <w:t xml:space="preserve">Brazil Brasília stands as a testament to modernist urban planning and political ambition. Established in 1960, the city was designed not merely as an administrative center but as a symbol of progress for the developing nation. Within this architectural and symbolic framework, the Academic Researcher plays a pivotal role in interpreting, critiquing, and advancing knowledge relevant to national interests. Unlike researchers in historic cities with deep-rooted academic traditions like São Paulo or Rio de Janeiro, those based in Brazil Brasília often operate at the intersection of government policy and academic inquiry.</w:t>
      </w:r>
    </w:p>
    <w:p>
      <w:pPr>
        <w:pStyle w:val="BodyText"/>
      </w:pPr>
      <w:r>
        <w:t xml:space="preserve">The primary objective of this term paper is to delineate the specific functions, challenges, and contributions of the Academic Researcher in Brazil Brasília. By focusing on this unique environment, we can understand how proximity to power structures influences research agendas. The discussion will cover the theoretical frameworks guiding local research, the practical application of findings in public administration, and the ethical considerations inherent in studying a capital city that represents both unity and disparity.</w:t>
      </w:r>
    </w:p>
    <w:bookmarkEnd w:id="21"/>
    <w:bookmarkStart w:id="22" w:name="X011c9768c38b7e344843375761be4debfef3fc1"/>
    <w:p>
      <w:pPr>
        <w:pStyle w:val="Heading2"/>
      </w:pPr>
      <w:r>
        <w:t xml:space="preserve">The Institutional Landscape in Brazil Brasília</w:t>
      </w:r>
    </w:p>
    <w:p>
      <w:pPr>
        <w:pStyle w:val="FirstParagraph"/>
      </w:pPr>
      <w:r>
        <w:t xml:space="preserve">The ecosystem supporting academic work in Brazil Brasília is distinct due to its concentration of federal institutions. Universities such as the University of Brasília (UnB), alongside numerous research institutes affiliated with federal ministries, create a dense network for knowledge production. For the Academic Researcher, this proximity offers unparalleled access to data and decision-makers but also introduces potential biases.</w:t>
      </w:r>
    </w:p>
    <w:p>
      <w:pPr>
        <w:pStyle w:val="BodyText"/>
      </w:pPr>
      <w:r>
        <w:t xml:space="preserve">Researchers in Brazil Brasília must navigate an environment where funding often comes from government sources interested in immediate policy outcomes. This dynamic shapes the type of research conducted, favoring applied social sciences over purely theoretical explorations. The term paper argues that while this focus enhances the societal impact of research, it requires rigorous methodological independence to maintain academic integrity.</w:t>
      </w:r>
    </w:p>
    <w:bookmarkEnd w:id="22"/>
    <w:bookmarkStart w:id="23" w:name="X1d9cf115b2f97ec2ecaf144143feb4593b06a4c"/>
    <w:p>
      <w:pPr>
        <w:pStyle w:val="Heading2"/>
      </w:pPr>
      <w:r>
        <w:t xml:space="preserve">Interdisciplinary Approaches and Policy Impact</w:t>
      </w:r>
    </w:p>
    <w:p>
      <w:pPr>
        <w:pStyle w:val="FirstParagraph"/>
      </w:pPr>
      <w:r>
        <w:t xml:space="preserve">A defining characteristic of modern research in Brazil Brasília is its interdisciplinary nature. Complex urban challenges—ranging from housing deficits in satellite cities to environmental preservation of the Cerrado biome—cannot be addressed through single-discipline studies. Consequently, the Academic Researcher in this context must collaborate across fields such as law, economics, sociology, and engineering.</w:t>
      </w:r>
    </w:p>
    <w:p>
      <w:pPr>
        <w:pStyle w:val="BodyText"/>
      </w:pPr>
      <w:r>
        <w:t xml:space="preserve">This collaboration is critical for translating academic findings into actionable public policies. For instance, research regarding sustainable agriculture in Brazil Brasília often involves agronomists working with economists to propose subsidy models that protect local ecosystems while supporting farmers. The researcher here acts as a bridge between theoretical knowledge and practical governance, ensuring that laws enacted by the National Congress are informed by empirical evidence.</w:t>
      </w:r>
    </w:p>
    <w:bookmarkEnd w:id="23"/>
    <w:bookmarkStart w:id="24" w:name="Xa6c2965cfd9363d245cbbfc4995ee43c482b49d"/>
    <w:p>
      <w:pPr>
        <w:pStyle w:val="Heading2"/>
      </w:pPr>
      <w:r>
        <w:t xml:space="preserve">Ethical Considerations and Social Responsibility</w:t>
      </w:r>
    </w:p>
    <w:p>
      <w:pPr>
        <w:pStyle w:val="FirstParagraph"/>
      </w:pPr>
      <w:r>
        <w:t xml:space="preserve">The position of the Academic Researcher in Brazil Brasília carries significant ethical weight. As a capital city, Brasília represents the face of Brazil to the international community and its own citizens. Researchers must therefore be acutely aware of how their work impacts marginalized communities, particularly those living in peripheral areas or indigenous territories affected by urban expansion.</w:t>
      </w:r>
    </w:p>
    <w:p>
      <w:pPr>
        <w:pStyle w:val="BodyText"/>
      </w:pPr>
      <w:r>
        <w:t xml:space="preserve">Moreover, there is a responsibility to avoid the politicization of research. While proximity to power is advantageous for dissemination, it poses risks of research being co-opted for partisan agendas. The Academic Researcher must uphold standards of objectivity and transparency, ensuring that data collection and analysis remain free from political pressure. This ethical stance is crucial for maintaining the credibility of Brazilian academia on the global stage.</w:t>
      </w:r>
    </w:p>
    <w:bookmarkEnd w:id="24"/>
    <w:bookmarkStart w:id="25" w:name="challenges-faced-by-researchers"/>
    <w:p>
      <w:pPr>
        <w:pStyle w:val="Heading2"/>
      </w:pPr>
      <w:r>
        <w:t xml:space="preserve">Challenges Faced by Researchers</w:t>
      </w:r>
    </w:p>
    <w:p>
      <w:pPr>
        <w:pStyle w:val="FirstParagraph"/>
      </w:pPr>
      <w:r>
        <w:t xml:space="preserve">Despite its advantages, conducting research in Brazil Brasília presents unique challenges. The transient nature of government employment can lead to discontinuities in long-term data collection, as ministries change leadership frequently. Additionally, the high cost of living and competitive funding environment can strain resources for early-career researchers.</w:t>
      </w:r>
    </w:p>
    <w:p>
      <w:pPr>
        <w:pStyle w:val="BodyText"/>
      </w:pPr>
      <w:r>
        <w:t xml:space="preserve">Furthermore, the digital divide remains a significant issue. While Brazil Brasília is technologically advanced compared to many other regions in Brazil, equitable access to technology among all socio-economic groups is not guaranteed. Researchers studying digital inclusion or education must account for these infrastructural disparities when designing studies and interpreting results.</w:t>
      </w:r>
    </w:p>
    <w:bookmarkEnd w:id="25"/>
    <w:bookmarkStart w:id="26" w:name="conclusion"/>
    <w:p>
      <w:pPr>
        <w:pStyle w:val="Heading2"/>
      </w:pPr>
      <w:r>
        <w:t xml:space="preserve">Conclusion</w:t>
      </w:r>
    </w:p>
    <w:p>
      <w:pPr>
        <w:pStyle w:val="FirstParagraph"/>
      </w:pPr>
      <w:r>
        <w:t xml:space="preserve">In conclusion, the Academic Researcher in Brazil Brasília occupies a critical niche in the national intellectual landscape. Their work extends beyond traditional academic boundaries, directly influencing policy formulation and social development. By leveraging interdisciplinary approaches and maintaining ethical rigor, these scholars contribute to the ongoing project of nation-building that defined the creation of Brazil Brasília itself.</w:t>
      </w:r>
    </w:p>
    <w:p>
      <w:pPr>
        <w:pStyle w:val="BodyText"/>
      </w:pPr>
      <w:r>
        <w:t xml:space="preserve">As future challenges emerge—such as climate change adaptation, digital transformation, and social inequality—the role of the researcher will only become more vital. It is imperative that institutions in Brazil Brasília continue to support robust, independent research ecosystems. Only through sustained investment in academic inquiry can Brazil fully realize its potential as a leader in knowledge production and sustainable development.</w:t>
      </w:r>
    </w:p>
    <w:bookmarkEnd w:id="26"/>
    <w:bookmarkStart w:id="27" w:name="references"/>
    <w:p>
      <w:pPr>
        <w:pStyle w:val="Heading2"/>
      </w:pPr>
      <w:r>
        <w:t xml:space="preserve">References</w:t>
      </w:r>
    </w:p>
    <w:p>
      <w:pPr>
        <w:pStyle w:val="FirstParagraph"/>
      </w:pPr>
      <w:r>
        <w:rPr>
          <w:iCs/>
          <w:i/>
        </w:rPr>
        <w:t xml:space="preserve">Note: This term paper utilizes standard academic citation formats. Selected references include works on Brazilian urban planning, public policy analysis, and ethical guidelines for social research conducted in federal capitals.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Academic Researcher in Brazil Brasília</dc:title>
  <dc:creator/>
  <dc:language>en</dc:language>
  <cp:keywords/>
  <dcterms:created xsi:type="dcterms:W3CDTF">2026-07-29T18:23:48Z</dcterms:created>
  <dcterms:modified xsi:type="dcterms:W3CDTF">2026-07-29T18:23:48Z</dcterms:modified>
</cp:coreProperties>
</file>

<file path=docProps/custom.xml><?xml version="1.0" encoding="utf-8"?>
<Properties xmlns="http://schemas.openxmlformats.org/officeDocument/2006/custom-properties" xmlns:vt="http://schemas.openxmlformats.org/officeDocument/2006/docPropsVTypes"/>
</file>