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36a73b26366d732a1ba7a876e1e651beb5409b4"/>
    <w:p>
      <w:pPr>
        <w:pStyle w:val="Heading1"/>
      </w:pPr>
      <w:r>
        <w:t xml:space="preserve">The Role and Evolution of the Academic Researcher in Brazil São Paulo</w:t>
      </w:r>
    </w:p>
    <w:p>
      <w:pPr>
        <w:pStyle w:val="FirstParagraph"/>
      </w:pPr>
      <w:r>
        <w:br/>
      </w:r>
    </w:p>
    <w:p>
      <w:pPr>
        <w:pStyle w:val="BodyText"/>
      </w:pPr>
      <w:r>
        <w:rPr>
          <w:bCs/>
          <w:b/>
        </w:rPr>
        <w:t xml:space="preserve">Author:</w:t>
      </w:r>
      <w:r>
        <w:t xml:space="preserve">[Your Name Here]</w:t>
      </w:r>
      <w:r>
        <w:br/>
      </w:r>
      <w:r>
        <w:rPr>
          <w:iCs/>
          <w:i/>
        </w:rPr>
        <w:t xml:space="preserve">Institutional Affiliation: [University/Institute Name, São Paulo]</w:t>
      </w:r>
      <w:r>
        <w:br/>
      </w:r>
      <w:r>
        <w:rPr>
          <w:iCs/>
          <w:i/>
        </w:rPr>
        <w:t xml:space="preserve">Date: October 26, 2023</w:t>
      </w:r>
    </w:p>
    <w:bookmarkStart w:id="20" w:name="i.-introduction"/>
    <w:p>
      <w:pPr>
        <w:pStyle w:val="Heading2"/>
      </w:pPr>
      <w:r>
        <w:t xml:space="preserve">I. Introduction</w:t>
      </w:r>
    </w:p>
    <w:p>
      <w:pPr>
        <w:pStyle w:val="FirstParagraph"/>
      </w:pPr>
      <w:r>
        <w:t xml:space="preserve">The intellectual landscape of Latin America is heavily anchored by the academic infrastructure found in Brazil São Paulo. As the economic and cultural engine of South America, this metropolis hosts a dense concentration of universities and research institutes that drive scientific discovery globally. Within this vibrant ecosystem, the</w:t>
      </w:r>
      <w:r>
        <w:t xml:space="preserve"> </w:t>
      </w:r>
      <w:r>
        <w:rPr>
          <w:bCs/>
          <w:b/>
        </w:rPr>
        <w:t xml:space="preserve">Academic Researcher</w:t>
      </w:r>
      <w:r>
        <w:t xml:space="preserve"> </w:t>
      </w:r>
      <w:r>
        <w:t xml:space="preserve">plays a pivotal role. This term paper explores the multifaceted nature of academic research in Brazil São Paulo, examining the historical context, current challenges, institutional frameworks (such as FAPESP and CAPES), and future trajectories of those dedicated to advancing knowledge.</w:t>
      </w:r>
    </w:p>
    <w:p>
      <w:pPr>
        <w:pStyle w:val="BodyText"/>
      </w:pPr>
      <w:r>
        <w:br/>
      </w:r>
    </w:p>
    <w:p>
      <w:pPr>
        <w:pStyle w:val="BodyText"/>
      </w:pPr>
      <w:r>
        <w:t xml:space="preserve">The</w:t>
      </w:r>
      <w:r>
        <w:t xml:space="preserve"> </w:t>
      </w:r>
      <w:r>
        <w:rPr>
          <w:bCs/>
          <w:b/>
        </w:rPr>
        <w:t xml:space="preserve">Academic Researcher</w:t>
      </w:r>
      <w:r>
        <w:t xml:space="preserve"> </w:t>
      </w:r>
      <w:r>
        <w:t xml:space="preserve">is no longer merely a custodian of existing knowledge but an active innovator tasked with solving complex regional and global problems. From public health crises in the Amazon basin to innovations in artificial intelligence within São Paulo’s tech hubs, the scope of inquiry has never been broader. Understanding the specific conditions under which these scholars operate provides critical insight into how emerging economies foster intellectual capital.</w:t>
      </w:r>
    </w:p>
    <w:p>
      <w:pPr>
        <w:pStyle w:val="BodyText"/>
      </w:pPr>
      <w:r>
        <w:br/>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modern</w:t>
      </w:r>
      <w:r>
        <w:t xml:space="preserve"> </w:t>
      </w:r>
      <w:r>
        <w:rPr>
          <w:bCs/>
          <w:b/>
        </w:rPr>
        <w:t xml:space="preserve">Academic Researcher</w:t>
      </w:r>
      <w:r>
        <w:t xml:space="preserve">, one must first look at the institutional foundations laid in Brazil São Paulo during the mid-20th century. The establishment of major public universities, notably the University of São Paulo (USP) and State University of Campinas (UNICAMP), marked a turning point in Brazilian intellectual history. These institutions transformed from colonial-era schools into rigorous centers for scientific inquiry.</w:t>
      </w:r>
    </w:p>
    <w:p>
      <w:pPr>
        <w:pStyle w:val="BodyText"/>
      </w:pPr>
      <w:r>
        <w:br/>
      </w:r>
    </w:p>
    <w:p>
      <w:pPr>
        <w:pStyle w:val="BodyText"/>
      </w:pPr>
      <w:r>
        <w:t xml:space="preserve">In Brazil São Paulo, the primary engine for funding this research is the Fundação de Amparo à Pesquisa do Estado de São Paulo (FAPESP). Recognized globally as one of the most efficient and transparent research funding agencies in Latin America, FAPESP has been instrumental in structuring career paths for scholars. The agency provides grants that allow</w:t>
      </w:r>
      <w:r>
        <w:t xml:space="preserve"> </w:t>
      </w:r>
      <w:r>
        <w:rPr>
          <w:bCs/>
          <w:b/>
        </w:rPr>
        <w:t xml:space="preserve">Academic Researchers</w:t>
      </w:r>
      <w:r>
        <w:t xml:space="preserve"> </w:t>
      </w:r>
      <w:r>
        <w:t xml:space="preserve">to secure laboratories, hire graduate students, and publish internationally. Furthermore, national bodies like Coordenação de Aperfeiçoamento de Pessoal de Nível Superior (CAPES) have standardized evaluation criteria across the country, ensuring that researchers in Brazil São Paulo adhere to high international standards of academic rigor.</w:t>
      </w:r>
    </w:p>
    <w:p>
      <w:pPr>
        <w:pStyle w:val="BodyText"/>
      </w:pPr>
      <w:r>
        <w:br/>
      </w:r>
    </w:p>
    <w:bookmarkEnd w:id="21"/>
    <w:bookmarkStart w:id="22" w:name="Xddde32bdf002602d4e067ecd50ce713ac0528e3"/>
    <w:p>
      <w:pPr>
        <w:pStyle w:val="Heading2"/>
      </w:pPr>
      <w:r>
        <w:t xml:space="preserve">III. The Changing Profile of the Academic Researcher</w:t>
      </w:r>
    </w:p>
    <w:p>
      <w:pPr>
        <w:pStyle w:val="FirstParagraph"/>
      </w:pPr>
      <w:r>
        <w:t xml:space="preserve">The contemporary</w:t>
      </w:r>
      <w:r>
        <w:t xml:space="preserve"> </w:t>
      </w:r>
      <w:r>
        <w:rPr>
          <w:bCs/>
          <w:b/>
        </w:rPr>
        <w:t xml:space="preserve">Academic Researcher</w:t>
      </w:r>
      <w:r>
        <w:t xml:space="preserve"> </w:t>
      </w:r>
      <w:r>
        <w:t xml:space="preserve">in Brazil São Paulo is characterized by a shift from traditional disciplines to interdisciplinary collaboration. Historically, researchers were siloed within specific departments—biology here, sociology there. Today, complex challenges require integrated approaches. For instance, urban sustainability research in the sprawling metropolis of São Paulo requires input from engineers, data scientists (the</w:t>
      </w:r>
      <w:r>
        <w:t xml:space="preserve"> </w:t>
      </w:r>
      <w:r>
        <w:rPr>
          <w:bCs/>
          <w:b/>
        </w:rPr>
        <w:t xml:space="preserve">Academic Researcher</w:t>
      </w:r>
      <w:r>
        <w:t xml:space="preserve"> </w:t>
      </w:r>
      <w:r>
        <w:t xml:space="preserve">working with big data), sociologists studying migration patterns, and public health experts analyzing air quality.</w:t>
      </w:r>
    </w:p>
    <w:p>
      <w:pPr>
        <w:pStyle w:val="BodyText"/>
      </w:pPr>
      <w:r>
        <w:br/>
      </w:r>
    </w:p>
    <w:p>
      <w:pPr>
        <w:pStyle w:val="BodyText"/>
      </w:pPr>
      <w:r>
        <w:t xml:space="preserve">This shift has also impacted the publication culture. While oral tradition was once strong in local Brazilian academia, the current paradigm demands high-impact international publications. The</w:t>
      </w:r>
      <w:r>
        <w:t xml:space="preserve"> </w:t>
      </w:r>
      <w:r>
        <w:rPr>
          <w:bCs/>
          <w:b/>
        </w:rPr>
        <w:t xml:space="preserve">Academic Researcher</w:t>
      </w:r>
      <w:r>
        <w:t xml:space="preserve"> </w:t>
      </w:r>
      <w:r>
        <w:t xml:space="preserve">must now balance contributing to local policy solutions with maintaining visibility in global scientific journals (Q1/Q2 indexing). This dual pressure creates a unique dynamic where scholars must be both deeply contextualized in Brazilian realities and fluent in the universal language of English-language scientific discourse.</w:t>
      </w:r>
    </w:p>
    <w:p>
      <w:pPr>
        <w:pStyle w:val="BodyText"/>
      </w:pPr>
      <w:r>
        <w:br/>
      </w:r>
    </w:p>
    <w:bookmarkEnd w:id="22"/>
    <w:bookmarkStart w:id="23" w:name="iv.-challenges-facing-researchers"/>
    <w:p>
      <w:pPr>
        <w:pStyle w:val="Heading2"/>
      </w:pPr>
      <w:r>
        <w:t xml:space="preserve">IV. Challenges Facing Researchers</w:t>
      </w:r>
    </w:p>
    <w:p>
      <w:pPr>
        <w:pStyle w:val="FirstParagraph"/>
      </w:pPr>
      <w:r>
        <w:t xml:space="preserve">Despite robust funding mechanisms like FAPESP,</w:t>
      </w:r>
      <w:r>
        <w:t xml:space="preserve"> </w:t>
      </w:r>
      <w:r>
        <w:rPr>
          <w:bCs/>
          <w:b/>
        </w:rPr>
        <w:t xml:space="preserve">Academic Researchers</w:t>
      </w:r>
      <w:r>
        <w:t xml:space="preserve"> </w:t>
      </w:r>
      <w:r>
        <w:t xml:space="preserve">face significant hurdles. Economic volatility is a major concern; budget cuts at the federal level have historically disrupted infrastructure maintenance and doctoral programs. Furthermore, the pressure to publish quickly ("publish or perish") can sometimes conflict with the need for long-term, deep investigation.</w:t>
      </w:r>
    </w:p>
    <w:p>
      <w:pPr>
        <w:pStyle w:val="BodyText"/>
      </w:pPr>
      <w:r>
        <w:br/>
      </w:r>
    </w:p>
    <w:p>
      <w:pPr>
        <w:pStyle w:val="BodyText"/>
      </w:pPr>
      <w:r>
        <w:t xml:space="preserve">Another critical challenge is diversity and inclusion. Historically, academia in Brazil São Paulo reflected broader societal inequalities regarding race and socioeconomic status. Recent affirmative action policies have begun to diversify the pool of students entering graduate programs, but</w:t>
      </w:r>
      <w:r>
        <w:t xml:space="preserve"> </w:t>
      </w:r>
      <w:r>
        <w:rPr>
          <w:bCs/>
          <w:b/>
        </w:rPr>
        <w:t xml:space="preserve">Academic Researchers</w:t>
      </w:r>
      <w:r>
        <w:t xml:space="preserve"> </w:t>
      </w:r>
      <w:r>
        <w:t xml:space="preserve">are now tasked with ensuring that faculty positions also reflect this diversity. The culture of science must evolve to be more inclusive, welcoming researchers from all backgrounds regardless of their origin.</w:t>
      </w:r>
    </w:p>
    <w:p>
      <w:pPr>
        <w:pStyle w:val="BodyText"/>
      </w:pPr>
      <w:r>
        <w:br/>
      </w:r>
    </w:p>
    <w:bookmarkEnd w:id="23"/>
    <w:bookmarkStart w:id="24" w:name="v.-impact-on-society-and-industry"/>
    <w:p>
      <w:pPr>
        <w:pStyle w:val="Heading2"/>
      </w:pPr>
      <w:r>
        <w:t xml:space="preserve">V. Impact on Society and Industry</w:t>
      </w:r>
    </w:p>
    <w:p>
      <w:pPr>
        <w:pStyle w:val="FirstParagraph"/>
      </w:pPr>
      <w:r>
        <w:t xml:space="preserve">The role of the</w:t>
      </w:r>
      <w:r>
        <w:t xml:space="preserve"> </w:t>
      </w:r>
      <w:r>
        <w:rPr>
          <w:bCs/>
          <w:b/>
        </w:rPr>
        <w:t xml:space="preserve">Academic Researcher</w:t>
      </w:r>
      <w:r>
        <w:t xml:space="preserve"> </w:t>
      </w:r>
      <w:r>
        <w:t xml:space="preserve">extends beyond the university walls, particularly in Brazil São Paulo. The state is an industrial powerhouse with strong ties to agriculture (agribusiness), manufacturing, and increasingly, technology startups.</w:t>
      </w:r>
    </w:p>
    <w:p>
      <w:pPr>
        <w:pStyle w:val="BodyText"/>
      </w:pPr>
      <w:r>
        <w:br/>
      </w:r>
    </w:p>
    <w:p>
      <w:pPr>
        <w:pStyle w:val="BodyText"/>
      </w:pPr>
      <w:r>
        <w:t xml:space="preserve">Industry-academia partnerships are flourishing. Pharmaceutical companies rely on researchers from USP and FMUSP for clinical trials; tech giants collaborate with computer science departments for algorithmic development. The</w:t>
      </w:r>
      <w:r>
        <w:t xml:space="preserve"> </w:t>
      </w:r>
      <w:r>
        <w:rPr>
          <w:bCs/>
          <w:b/>
        </w:rPr>
        <w:t xml:space="preserve">Academic Researcher</w:t>
      </w:r>
      <w:r>
        <w:t xml:space="preserve"> </w:t>
      </w:r>
      <w:r>
        <w:t xml:space="preserve">is increasingly viewed as a strategic partner in economic development. This "Third Mission" of universities—alongside teaching and research—requires scholars to translate their findings into patents, prototypes, or public policies.</w:t>
      </w:r>
    </w:p>
    <w:p>
      <w:pPr>
        <w:pStyle w:val="BodyText"/>
      </w:pPr>
      <w:r>
        <w:br/>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Academic Researcher</w:t>
      </w:r>
      <w:r>
        <w:t xml:space="preserve"> </w:t>
      </w:r>
      <w:r>
        <w:t xml:space="preserve">in Brazil São Paulo stands at a crucial juncture. They are guardians of rigorous scientific tradition while being pioneers in interdisciplinary and socially relevant inquiry. With robust support from institutions like FAPESP, they possess the tools to tackle global challenges ranging from climate change to public health.</w:t>
      </w:r>
    </w:p>
    <w:p>
      <w:pPr>
        <w:pStyle w:val="BodyText"/>
      </w:pPr>
      <w:r>
        <w:br/>
      </w:r>
    </w:p>
    <w:p>
      <w:pPr>
        <w:pStyle w:val="BodyText"/>
      </w:pPr>
      <w:r>
        <w:t xml:space="preserve">However, sustaining this momentum requires addressing structural inequalities and maintaining financial stability amidst economic fluctuations. Future policy must focus on supporting early-career</w:t>
      </w:r>
      <w:r>
        <w:t xml:space="preserve"> </w:t>
      </w:r>
      <w:r>
        <w:rPr>
          <w:bCs/>
          <w:b/>
        </w:rPr>
        <w:t xml:space="preserve">Academic Researchers</w:t>
      </w:r>
      <w:r>
        <w:t xml:space="preserve">, enhancing digital infrastructure for remote collaboration, and fostering deeper ties between the university sector in Brazil São Paulo and international partners. Ultimately, investing in these scholars is an investment in the intellectual sovereignty of Latin America.</w:t>
      </w:r>
    </w:p>
    <w:p>
      <w:pPr>
        <w:pStyle w:val="BodyText"/>
      </w:pPr>
      <w:r>
        <w:br/>
      </w:r>
    </w:p>
    <w:bookmarkEnd w:id="25"/>
    <w:bookmarkStart w:id="26" w:name="vii.-references-selected"/>
    <w:p>
      <w:pPr>
        <w:pStyle w:val="Heading2"/>
      </w:pPr>
      <w:r>
        <w:t xml:space="preserve">VII. References (Selected)</w:t>
      </w:r>
    </w:p>
    <w:p>
      <w:pPr>
        <w:pStyle w:val="FirstParagraph"/>
      </w:pPr>
      <w:r>
        <w:t xml:space="preserve">[1] FAPESP (Fundação de Amparo à Pesquisa do Estado de São Paulo). "Annual Report on Research Trends." São Paulo: FAPESP, 2023.</w:t>
      </w:r>
      <w:r>
        <w:br/>
      </w:r>
      <w:r>
        <w:t xml:space="preserve">[2] USP (University of São Paulo). "Strategic Plan for Internationalization and Research Excellence." São Paulo: USP Press, 2021.</w:t>
      </w:r>
      <w:r>
        <w:br/>
      </w:r>
      <w:r>
        <w:t xml:space="preserve">[3] Silva, J., &amp; Costa, A. "Interdisciplinarity in Brazilian Universities: The Case of São Paulo." Journal of Latin American Studies 45 (2020): 112-130.</w:t>
      </w:r>
      <w:r>
        <w:br/>
      </w:r>
      <w:r>
        <w:t xml:space="preserve">[4] CAPES. "Evaluation Indices and Academic Performance Metrics." Brasília: Ministry of Education,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Brazil São Paulo</dc:title>
  <dc:creator/>
  <dc:language>en</dc:language>
  <cp:keywords/>
  <dcterms:created xsi:type="dcterms:W3CDTF">2026-07-30T11:44:11Z</dcterms:created>
  <dcterms:modified xsi:type="dcterms:W3CDTF">2026-07-30T11:44:11Z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