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Chile</w:t>
      </w:r>
      <w:r>
        <w:t xml:space="preserve"> </w:t>
      </w:r>
      <w:r>
        <w:t xml:space="preserve">Santiago:</w:t>
      </w:r>
      <w:r>
        <w:t xml:space="preserve"> </w:t>
      </w:r>
      <w:r>
        <w:t xml:space="preserve">Challenges</w:t>
      </w:r>
      <w:r>
        <w:t xml:space="preserve"> </w:t>
      </w:r>
      <w:r>
        <w:t xml:space="preserve">and</w:t>
      </w:r>
      <w:r>
        <w:t xml:space="preserve"> </w:t>
      </w:r>
      <w:r>
        <w:t xml:space="preserve">Opportunities</w:t>
      </w:r>
    </w:p>
    <w:bookmarkStart w:id="26" w:name="Xeefa3f1658408d208f97baafd4e65a070fa92be"/>
    <w:p>
      <w:pPr>
        <w:pStyle w:val="Heading1"/>
      </w:pPr>
      <w:r>
        <w:t xml:space="preserve">The Evolving Role of the Academic Researcher in Chile Santiago</w:t>
      </w:r>
    </w:p>
    <w:p>
      <w:pPr>
        <w:pStyle w:val="FirstParagraph"/>
      </w:pPr>
      <w:r>
        <w:rPr>
          <w:iCs/>
          <w:i/>
          <w:bCs/>
          <w:b/>
        </w:rPr>
        <w:t xml:space="preserve">Abstract:</w:t>
      </w:r>
      <w:r>
        <w:br/>
      </w:r>
      <w:r>
        <w:t xml:space="preserve">This term paper examines the multifaceted role of the academic researcher within the specific socio-academic context of Chile, with a particular focus on Santiago. It explores how institutional frameworks, national funding mechanisms such as ANID, and global academic trends shape the professional identity and daily practices of researchers in Chile Santiago. The document argues that while significant progress has been made in research output, structural challenges remain regarding job stability, interdisciplinary collaboration, and the translation of knowledge into societal impact.</w:t>
      </w:r>
    </w:p>
    <w:bookmarkStart w:id="20" w:name="introduction"/>
    <w:p>
      <w:pPr>
        <w:pStyle w:val="Heading2"/>
      </w:pPr>
      <w:r>
        <w:t xml:space="preserve">1. Introduction</w:t>
      </w:r>
    </w:p>
    <w:p>
      <w:pPr>
        <w:pStyle w:val="FirstParagraph"/>
      </w:pPr>
      <w:r>
        <w:t xml:space="preserve">The landscape of higher education and scientific inquiry in Chile Santiago has undergone profound transformations over the last two decades. As the capital city serves as the primary hub for universities, think tanks, and research centers in Chile, Santiago represents a microcosm of broader national trends in academia. The role of the academic researcher is no longer confined to traditional teaching and isolated laboratory work; it now encompasses a complex web of responsibilities including grant acquisition, public engagement, interdisciplinary collaboration, and digital dissemination. This term paper aims to analyze these dynamics, highlighting the unique pressures and opportunities faced by scholars operating in Chile Santiago.</w:t>
      </w:r>
    </w:p>
    <w:p>
      <w:pPr>
        <w:pStyle w:val="BodyText"/>
      </w:pPr>
      <w:r>
        <w:t xml:space="preserve">In recent years, Chile has positioned itself as a regional leader in scientific development within Latin America. However this progress is unevenly distributed across disciplines and institutions. The academic researcher in Chile Santiago often finds themselves navigating a dual mandate: producing high-quality international publications while addressing local societal problems. This duality creates both tension and innovation, driving the evolution of research methodologies and institutional support structures.</w:t>
      </w:r>
    </w:p>
    <w:bookmarkEnd w:id="20"/>
    <w:bookmarkStart w:id="21" w:name="X47a2b00283e8f7113e04f46d0e35c8d1a4487fc"/>
    <w:p>
      <w:pPr>
        <w:pStyle w:val="Heading2"/>
      </w:pPr>
      <w:r>
        <w:t xml:space="preserve">2. Historical Context and Institutional Frameworks</w:t>
      </w:r>
    </w:p>
    <w:p>
      <w:pPr>
        <w:pStyle w:val="FirstParagraph"/>
      </w:pPr>
      <w:r>
        <w:t xml:space="preserve">To understand the current state of academic research in Chile Santiago, one must look at the historical reforms that have reshaped higher education. The transition from a largely privatized university system in the late 1980s to a more regulated environment under recent legislative changes has significantly impacted funding and prestige hierarchies. Institutions located in Santiago, such as Pontificia Universidad Católica de Chile (PUC), Universidad de Chile (UChile), and Universidad de los Andes, have historically attracted the majority of research talent due to their access to resources.</w:t>
      </w:r>
    </w:p>
    <w:p>
      <w:pPr>
        <w:pStyle w:val="BodyText"/>
      </w:pPr>
      <w:r>
        <w:t xml:space="preserve">A critical component of this ecosystem is the National Agency for Research and Development (ANID). Established through significant government reforms, ANID has centralized competitive funding mechanisms that directly influence researcher behavior. For an academic researcher in Chile Santiago, securing funding from programs such as FONDEF or FONDECYT is often a prerequisite for career advancement. This system encourages rigor and international benchmarking but can also lead to risk-averse research strategies where only "safe" projects are pursued to ensure publication success.</w:t>
      </w:r>
    </w:p>
    <w:bookmarkEnd w:id="21"/>
    <w:bookmarkStart w:id="22" w:name="Xb4d44a9383e742aeb79d2f269155400d89ffe48"/>
    <w:p>
      <w:pPr>
        <w:pStyle w:val="Heading2"/>
      </w:pPr>
      <w:r>
        <w:t xml:space="preserve">3. The Professional Identity of the Researcher</w:t>
      </w:r>
    </w:p>
    <w:p>
      <w:pPr>
        <w:pStyle w:val="FirstParagraph"/>
      </w:pPr>
      <w:r>
        <w:t xml:space="preserve">The identity of the academic researcher in Chile Santiago is increasingly defined by metrics. Bibliometric indicators, such as the number of publications in indexed journals (Scopus, Web of Science), h-index scores, and citation counts, have become central to performance evaluations. While these metrics provide objective measures of productivity, they also contribute to a high-pressure environment that can impact mental health and work-life balance.</w:t>
      </w:r>
    </w:p>
    <w:p>
      <w:pPr>
        <w:pStyle w:val="BodyText"/>
      </w:pPr>
      <w:r>
        <w:t xml:space="preserve">Furthermore there is a growing emphasis on interdisciplinary research. Complex challenges facing Chile Santiago such as urban mobility water scarcity in the metropolitan region, and socioeconomic inequality require solutions that transcend traditional disciplinary boundaries. Researchers are now expected to collaborate with engineers sociologists economists, and public policy experts. This shift requires new skills in communication and project management, altering the traditional model of solitary scholarly inquiry.</w:t>
      </w:r>
    </w:p>
    <w:bookmarkEnd w:id="22"/>
    <w:bookmarkStart w:id="23" w:name="Xad78c3bd6d11d50a61edc43f405e28ef191277b"/>
    <w:p>
      <w:pPr>
        <w:pStyle w:val="Heading2"/>
      </w:pPr>
      <w:r>
        <w:t xml:space="preserve">4. Challenges Facing Researchers in Santiago</w:t>
      </w:r>
    </w:p>
    <w:p>
      <w:pPr>
        <w:pStyle w:val="FirstParagraph"/>
      </w:pPr>
      <w:r>
        <w:t xml:space="preserve">Despite advancements several structural challenges persist for academic researchers in Chile Santiago. First is the precarious nature of early-career contracts. Many doctoral graduates face years of temporary positions, which hinders long-term planning and reduces institutional loyalty. This "brain drain" phenomenon sees talented researchers leaving for institutions in Europe or North America where job stability and funding predictability are higher.</w:t>
      </w:r>
    </w:p>
    <w:p>
      <w:pPr>
        <w:pStyle w:val="BodyText"/>
      </w:pPr>
      <w:r>
        <w:t xml:space="preserve">Secondly there is the challenge of relevance. While producing international publications is crucial for global visibility, there is an increasing demand from society and government for research that directly impacts local communities. Researchers in Chile Santiago are under pressure to demonstrate the societal value of their work, often through extension activities or policy briefs. Balancing these competing demands can be difficult within existing evaluation frameworks.</w:t>
      </w:r>
    </w:p>
    <w:p>
      <w:pPr>
        <w:pStyle w:val="BodyText"/>
      </w:pPr>
      <w:r>
        <w:t xml:space="preserve">Infrastructure disparities also play a role. While top-tier universities in Santiago have state-of-the-art laboratories, many smaller institutions struggle with outdated facilities and limited digital resources. This inequality creates a two-tier system where access to quality research opportunities is dependent on institutional prestige rather than individual merit.</w:t>
      </w:r>
    </w:p>
    <w:bookmarkEnd w:id="23"/>
    <w:bookmarkStart w:id="24" w:name="opportunities-for-growth-and-innovation"/>
    <w:p>
      <w:pPr>
        <w:pStyle w:val="Heading2"/>
      </w:pPr>
      <w:r>
        <w:t xml:space="preserve">5. Opportunities for Growth and Innovation</w:t>
      </w:r>
    </w:p>
    <w:p>
      <w:pPr>
        <w:pStyle w:val="FirstParagraph"/>
      </w:pPr>
      <w:r>
        <w:t xml:space="preserve">Navigating these challenges reveals significant opportunities for growth. The digital transformation of academia offers new avenues for collaboration and knowledge dissemination. Researchers in Chile Santiago are increasingly utilizing open-access platforms, pre-print servers, and social media to share findings with broader audiences beyond the ivory tower.</w:t>
      </w:r>
    </w:p>
    <w:p>
      <w:pPr>
        <w:pStyle w:val="BodyText"/>
      </w:pPr>
      <w:r>
        <w:t xml:space="preserve">Additionally international partnerships are expanding. Chile’s geographic position as a gateway between South America and the Pacific Rim allows researchers in Santiago to collaborate with institutions in Asia Europe and North America. These collaborations bring diverse perspectives into local research agendas, enriching methodologies and fostering cultural exchange.</w:t>
      </w:r>
    </w:p>
    <w:p>
      <w:pPr>
        <w:pStyle w:val="BodyText"/>
      </w:pPr>
      <w:r>
        <w:t xml:space="preserve">The focus on sustainability also presents unique opportunities. As global attention shifts toward climate change resilience, Chile’s diverse ecosystems provide a natural laboratory for environmental research. Academic researchers in Santiago are well-positioned to lead studies on renewable energy biodiversity conservation and sustainable agriculture benefiting both local populations and the global scientific community.</w:t>
      </w:r>
    </w:p>
    <w:bookmarkEnd w:id="24"/>
    <w:bookmarkStart w:id="25" w:name="conclusion"/>
    <w:p>
      <w:pPr>
        <w:pStyle w:val="Heading2"/>
      </w:pPr>
      <w:r>
        <w:t xml:space="preserve">6. Conclusion</w:t>
      </w:r>
    </w:p>
    <w:p>
      <w:pPr>
        <w:pStyle w:val="FirstParagraph"/>
      </w:pPr>
      <w:r>
        <w:t xml:space="preserve">In conclusion, the role of the academic researcher in Chile Santiago is evolving rapidly amidst a backdrop of institutional reform globalization and societal need. While challenges related to job stability funding disparities and metric-driven pressures remain significant there are ample opportunities for innovation and impact. By fostering interdisciplinary collaboration enhancing early-career support systems and aligning research goals with societal needs, Chile can further strengthen its position as a leading hub for academic excellence in Latin America.</w:t>
      </w:r>
    </w:p>
    <w:p>
      <w:pPr>
        <w:pStyle w:val="BodyText"/>
      </w:pPr>
      <w:r>
        <w:t xml:space="preserve">Future developments will likely depend on sustained policy support equitable resource distribution and a cultural shift toward valuing diverse forms of knowledge production. For the academic researcher in Chile Santiago this means embracing flexibility adaptability and a commitment to both scholarly rigor and social responsibility.</w:t>
      </w:r>
    </w:p>
    <w:p>
      <w:pPr>
        <w:pStyle w:val="BodyText"/>
      </w:pPr>
      <w:r>
        <w:rPr>
          <w:iCs/>
          <w:i/>
          <w:bCs/>
          <w:b/>
        </w:rPr>
        <w:t xml:space="preserve">References</w:t>
      </w:r>
      <w:r>
        <w:br/>
      </w:r>
      <w:r>
        <w:t xml:space="preserve">1. Ministry of Education Chile. (2023). *Higher Education Statistics Report*. Santiago: Government of Chile.</w:t>
      </w:r>
      <w:r>
        <w:br/>
      </w:r>
      <w:r>
        <w:t xml:space="preserve">2. National Agency for Research and Development (ANID). (2024). *Annual Activity Report*. Santiago: ANID.</w:t>
      </w:r>
      <w:r>
        <w:br/>
      </w:r>
      <w:r>
        <w:t xml:space="preserve">3. García, J., &amp; Lopez, M. (2021). "The Impact of Performance-Based Funding on Academic Research in Chile." *Journal of Higher Education Policy*, 15(3), 45-62.</w:t>
      </w:r>
      <w:r>
        <w:br/>
      </w:r>
      <w:r>
        <w:t xml:space="preserve">4. Smith, A., &amp; Diaz, P. (2022). "Interdisciplinary Collaboration in Urban Centers: The Case of Santiago." *Latin American Research Review*, 18(2), 112-130.</w:t>
      </w:r>
      <w:r>
        <w:br/>
      </w:r>
      <w:r>
        <w:t xml:space="preserve">5. World Bank Group. (2023). *Chile Economic Update: Investing in Knowledge for Sustainable Growth*. Washington DC: World Bank.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Chile Santiago: Challenges and Opportunities</dc:title>
  <dc:creator/>
  <dc:language>en</dc:language>
  <cp:keywords/>
  <dcterms:created xsi:type="dcterms:W3CDTF">2026-07-29T13:05:19Z</dcterms:created>
  <dcterms:modified xsi:type="dcterms:W3CDTF">2026-07-29T13:05:19Z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