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Iran,</w:t>
      </w:r>
      <w:r>
        <w:t xml:space="preserve"> </w:t>
      </w:r>
      <w:r>
        <w:t xml:space="preserve">Tehran</w:t>
      </w:r>
    </w:p>
    <w:bookmarkStart w:id="27" w:name="Xdd899d2e439cf3b1e4a97c3b6c2b27e482d4504"/>
    <w:p>
      <w:pPr>
        <w:pStyle w:val="Heading1"/>
      </w:pPr>
      <w:r>
        <w:t xml:space="preserve">The Evolving Role of the Academic Researcher in Iran, Tehran</w:t>
      </w:r>
    </w:p>
    <w:p>
      <w:pPr>
        <w:pStyle w:val="FirstParagraph"/>
      </w:pPr>
      <w:r>
        <w:rPr>
          <w:iCs/>
          <w:i/>
          <w:bCs/>
          <w:b/>
        </w:rPr>
        <w:t xml:space="preserve">Abstract:</w:t>
      </w:r>
      <w:r>
        <w:br/>
      </w:r>
      <w:r>
        <w:t xml:space="preserve">This term paper explores the multifaceted role of the</w:t>
      </w:r>
      <w:r>
        <w:t xml:space="preserve"> </w:t>
      </w:r>
      <w:r>
        <w:rPr>
          <w:bCs/>
          <w:b/>
        </w:rPr>
        <w:t xml:space="preserve">Academic Researcher</w:t>
      </w:r>
      <w:r>
        <w:t xml:space="preserve"> </w:t>
      </w:r>
      <w:r>
        <w:t xml:space="preserve">within the complex socio-political and educational landscape of</w:t>
      </w:r>
    </w:p>
    <w:p>
      <w:pPr>
        <w:pStyle w:val="BodyText"/>
      </w:pPr>
      <w:r>
        <w:t xml:space="preserve">Iran, Tehran. It examines how these scholars navigate international sanctions, domestic policy shifts, and global academic trends while striving to maintain scientific integrity. The study highlights Tehran’s position as a hub for higher education in the Middle East and argues that Iranian researchers play a critical role in regional stability through knowledge production.</w:t>
      </w:r>
    </w:p>
    <w:bookmarkStart w:id="20" w:name="introduction"/>
    <w:p>
      <w:pPr>
        <w:pStyle w:val="Heading2"/>
      </w:pPr>
      <w:r>
        <w:t xml:space="preserve">1. Introduction</w:t>
      </w:r>
    </w:p>
    <w:p>
      <w:pPr>
        <w:pStyle w:val="FirstParagraph"/>
      </w:pPr>
      <w:r>
        <w:t xml:space="preserve">The landscape of higher education in the Middle East is undergoing significant transformation, with</w:t>
      </w:r>
      <w:r>
        <w:t xml:space="preserve"> </w:t>
      </w:r>
      <w:r>
        <w:rPr>
          <w:bCs/>
          <w:b/>
        </w:rPr>
        <w:t xml:space="preserve">Iran, Tehran</w:t>
      </w:r>
      <w:r>
        <w:t xml:space="preserve">, serving as one of its most dynamic centers. As the capital city hosts the majority of Iran’s premier universities and research institutes, it becomes essential to understand who drives this intellectual engine: the</w:t>
      </w:r>
      <w:r>
        <w:t xml:space="preserve"> </w:t>
      </w:r>
      <w:r>
        <w:rPr>
          <w:bCs/>
          <w:b/>
        </w:rPr>
        <w:t xml:space="preserve">Academic Researcher. These individuals are not merely educators or laboratory scientists; they are cultural ambassadors, policy advisors, and innovators operating under unique constraints and opportunities.</w:t>
      </w:r>
      <w:r>
        <w:rPr>
          <w:bCs/>
          <w:b/>
        </w:rPr>
        <w:t xml:space="preserve"> </w:t>
      </w:r>
      <w:r>
        <w:rPr>
          <w:bCs/>
          <w:b/>
        </w:rPr>
        <w:t xml:space="preserve">In recent decades, Tehran has seen a surge in academic output across fields ranging from nanotechnology to literature. However, this growth does not occur in a vacuum. The</w:t>
      </w:r>
      <w:r>
        <w:rPr>
          <w:bCs/>
          <w:b/>
        </w:rPr>
        <w:t xml:space="preserve"> </w:t>
      </w:r>
      <w:r>
        <w:rPr>
          <w:bCs/>
          <w:b/>
          <w:bCs/>
          <w:b/>
        </w:rPr>
        <w:t xml:space="preserve">Academic Researcher</w:t>
      </w:r>
      <w:r>
        <w:rPr>
          <w:bCs/>
          <w:b/>
        </w:rPr>
        <w:t xml:space="preserve"> </w:t>
      </w:r>
      <w:r>
        <w:rPr>
          <w:bCs/>
          <w:b/>
        </w:rPr>
        <w:t xml:space="preserve">in Iran operates within a dual framework: one rooted deeply in local cultural and religious values, and another pressured by global scientific standards and geopolitical realities. This paper aims to dissect these dynamics, providing insight into how an</w:t>
      </w:r>
      <w:r>
        <w:rPr>
          <w:bCs/>
          <w:b/>
        </w:rPr>
        <w:t xml:space="preserve"> </w:t>
      </w:r>
      <w:r>
        <w:rPr>
          <w:bCs/>
          <w:b/>
          <w:bCs/>
          <w:b/>
        </w:rPr>
        <w:t xml:space="preserve">Academic Researcher functions specifically within the context of</w:t>
      </w:r>
      <w:r>
        <w:rPr>
          <w:bCs/>
          <w:b/>
          <w:bCs/>
          <w:b/>
        </w:rPr>
        <w:t xml:space="preserve"> </w:t>
      </w:r>
      <w:r>
        <w:rPr>
          <w:bCs/>
          <w:b/>
          <w:bCs/>
          <w:b/>
          <w:bCs/>
          <w:b/>
        </w:rPr>
        <w:t xml:space="preserve">Iran, Tehran.</w:t>
      </w:r>
    </w:p>
    <w:bookmarkEnd w:id="20"/>
    <w:bookmarkStart w:id="21" w:name="Xf223d720916063046206cea7b4ae554656375fd"/>
    <w:p>
      <w:pPr>
        <w:pStyle w:val="Heading2"/>
      </w:pPr>
      <w:r>
        <w:t xml:space="preserve">2. The Contextual Landscape of Academia in Tehran</w:t>
      </w:r>
    </w:p>
    <w:p>
      <w:pPr>
        <w:pStyle w:val="FirstParagraph"/>
      </w:pPr>
      <w:r>
        <w:t xml:space="preserve">To understand the role of the researcher, one must first appreciate the environment in which they work.</w:t>
      </w:r>
      <w:r>
        <w:t xml:space="preserve"> </w:t>
      </w:r>
      <w:r>
        <w:rPr>
          <w:bCs/>
          <w:b/>
        </w:rPr>
        <w:t xml:space="preserve">Iran, Tehran, possesses one of the highest concentrations of universities per capita in Asia. From the prestigious University of Tehran to Sharif University and Amirkabir University, these institutions are densely packed with talent and ambition.</w:t>
      </w:r>
      <w:r>
        <w:rPr>
          <w:bCs/>
          <w:b/>
        </w:rPr>
        <w:t xml:space="preserve"> </w:t>
      </w:r>
      <w:r>
        <w:rPr>
          <w:bCs/>
          <w:b/>
        </w:rPr>
        <w:t xml:space="preserve">For any</w:t>
      </w:r>
      <w:r>
        <w:rPr>
          <w:bCs/>
          <w:b/>
        </w:rPr>
        <w:t xml:space="preserve"> </w:t>
      </w:r>
      <w:r>
        <w:rPr>
          <w:bCs/>
          <w:b/>
          <w:bCs/>
          <w:b/>
        </w:rPr>
        <w:t xml:space="preserve">Academic Researcher based in this city, access to resources is a primary concern. Due to international sanctions affecting the import of high-tech equipment and software, researchers have developed remarkable resilience. They often collaborate closely with local industries or seek alternative supply chains to continue their work in medicine, engineering, and physics. Consequently, the profile of an</w:t>
      </w:r>
      <w:r>
        <w:rPr>
          <w:bCs/>
          <w:b/>
          <w:bCs/>
          <w:b/>
        </w:rPr>
        <w:t xml:space="preserve"> </w:t>
      </w:r>
      <w:r>
        <w:rPr>
          <w:bCs/>
          <w:b/>
          <w:bCs/>
          <w:b/>
          <w:bCs/>
          <w:b/>
        </w:rPr>
        <w:t xml:space="preserve">Academic Researcher</w:t>
      </w:r>
      <w:r>
        <w:rPr>
          <w:bCs/>
          <w:b/>
          <w:bCs/>
          <w:b/>
        </w:rPr>
        <w:t xml:space="preserve"> </w:t>
      </w:r>
      <w:r>
        <w:rPr>
          <w:bCs/>
          <w:b/>
          <w:bCs/>
          <w:b/>
        </w:rPr>
        <w:t xml:space="preserve">in Tehran is increasingly that of a problem-solver who relies on ingenuity rather than just expensive infrastructure.</w:t>
      </w:r>
    </w:p>
    <w:bookmarkEnd w:id="21"/>
    <w:bookmarkStart w:id="22" w:name="Xc8af8f967460ebce34167ae8d7b3470c30271f9"/>
    <w:p>
      <w:pPr>
        <w:pStyle w:val="Heading2"/>
      </w:pPr>
      <w:r>
        <w:t xml:space="preserve">3. Navigating Sanctions and International Collaboration</w:t>
      </w:r>
    </w:p>
    <w:p>
      <w:pPr>
        <w:pStyle w:val="FirstParagraph"/>
      </w:pPr>
      <w:r>
        <w:t xml:space="preserve">One of the most defining challenges for an</w:t>
      </w:r>
      <w:r>
        <w:t xml:space="preserve"> </w:t>
      </w:r>
      <w:r>
        <w:rPr>
          <w:bCs/>
          <w:b/>
        </w:rPr>
        <w:t xml:space="preserve">Academic Researcher in</w:t>
      </w:r>
      <w:r>
        <w:rPr>
          <w:bCs/>
          <w:b/>
        </w:rPr>
        <w:t xml:space="preserve"> </w:t>
      </w:r>
      <w:r>
        <w:rPr>
          <w:bCs/>
          <w:b/>
          <w:bCs/>
          <w:b/>
        </w:rPr>
        <w:t xml:space="preserve">Iran, Tehran, is the impact of sanctions on international collaboration. Science knows no borders, yet politics often erects walls. Despite these barriers, many researchers in Tehran have managed to maintain vital links with global counterparts through virtual collaborations and third-party hubs.</w:t>
      </w:r>
      <w:r>
        <w:rPr>
          <w:bCs/>
          <w:b/>
          <w:bCs/>
          <w:b/>
        </w:rPr>
        <w:t xml:space="preserve"> </w:t>
      </w:r>
      <w:r>
        <w:rPr>
          <w:bCs/>
          <w:b/>
          <w:bCs/>
          <w:b/>
        </w:rPr>
        <w:t xml:space="preserve">However, the isolation is not absolute. In fields such as nuclear physics and biotechnology, international interest remains high due to strategic importance. Therefore, the</w:t>
      </w:r>
      <w:r>
        <w:rPr>
          <w:bCs/>
          <w:b/>
          <w:bCs/>
          <w:b/>
        </w:rPr>
        <w:t xml:space="preserve"> </w:t>
      </w:r>
      <w:r>
        <w:rPr>
          <w:bCs/>
          <w:b/>
          <w:bCs/>
          <w:b/>
          <w:bCs/>
          <w:b/>
        </w:rPr>
        <w:t xml:space="preserve">Academic Researcher</w:t>
      </w:r>
      <w:r>
        <w:rPr>
          <w:bCs/>
          <w:b/>
          <w:bCs/>
          <w:b/>
        </w:rPr>
        <w:t xml:space="preserve"> </w:t>
      </w:r>
      <w:r>
        <w:rPr>
          <w:bCs/>
          <w:b/>
          <w:bCs/>
          <w:b/>
        </w:rPr>
        <w:t xml:space="preserve">must possess strong diplomatic skills alongside their technical expertise. They act as bridges between isolated domestic institutions and the wider world, ensuring that Iranian science does not stagnate but continues to contribute to global knowledge. This dual identity—being both locally embedded and globally connected—is central to the modern academic researcher in Tehran.</w:t>
      </w:r>
    </w:p>
    <w:bookmarkEnd w:id="22"/>
    <w:bookmarkStart w:id="23" w:name="societal-impact-and-national-development"/>
    <w:p>
      <w:pPr>
        <w:pStyle w:val="Heading2"/>
      </w:pPr>
      <w:r>
        <w:t xml:space="preserve">4. Societal Impact and National Development</w:t>
      </w:r>
    </w:p>
    <w:p>
      <w:pPr>
        <w:pStyle w:val="FirstParagraph"/>
      </w:pPr>
      <w:r>
        <w:t xml:space="preserve">The role of an</w:t>
      </w:r>
      <w:r>
        <w:t xml:space="preserve"> </w:t>
      </w:r>
      <w:r>
        <w:rPr>
          <w:bCs/>
          <w:b/>
        </w:rPr>
        <w:t xml:space="preserve">Academic Researcher</w:t>
      </w:r>
      <w:r>
        <w:t xml:space="preserve"> </w:t>
      </w:r>
      <w:r>
        <w:t xml:space="preserve">extends beyond publishing papers; it includes a mandate for national development. In</w:t>
      </w:r>
      <w:r>
        <w:t xml:space="preserve"> </w:t>
      </w:r>
      <w:r>
        <w:rPr>
          <w:bCs/>
          <w:b/>
        </w:rPr>
        <w:t xml:space="preserve">Iran, Tehran, there is a strong governmental push for the "Knowledge-Based Economy." This policy directive encourages universities to commercialize research and support startups.</w:t>
      </w:r>
      <w:r>
        <w:rPr>
          <w:bCs/>
          <w:b/>
        </w:rPr>
        <w:t xml:space="preserve"> </w:t>
      </w:r>
      <w:r>
        <w:rPr>
          <w:bCs/>
          <w:b/>
        </w:rPr>
        <w:t xml:space="preserve">Consequently, the typical academic profile in Tehran has shifted toward entrepreneurship. Researchers are increasingly expected to translate theoretical findings into practical applications that benefit Iranian society, such as water conservation technologies suited for arid climates or pharmaceutical innovations addressing local health challenges. Thus, the</w:t>
      </w:r>
      <w:r>
        <w:rPr>
          <w:bCs/>
          <w:b/>
        </w:rPr>
        <w:t xml:space="preserve"> </w:t>
      </w:r>
      <w:r>
        <w:rPr>
          <w:bCs/>
          <w:b/>
          <w:bCs/>
          <w:b/>
        </w:rPr>
        <w:t xml:space="preserve">Academic Researcher is also an agent of economic resilience, helping to mitigate the effects of external economic pressures through internal innovation.</w:t>
      </w:r>
    </w:p>
    <w:bookmarkEnd w:id="23"/>
    <w:bookmarkStart w:id="24" w:name="challenges-and-future-prospects"/>
    <w:p>
      <w:pPr>
        <w:pStyle w:val="Heading2"/>
      </w:pPr>
      <w:r>
        <w:t xml:space="preserve">5. Challenges and Future Prospects</w:t>
      </w:r>
    </w:p>
    <w:p>
      <w:pPr>
        <w:pStyle w:val="FirstParagraph"/>
      </w:pPr>
      <w:r>
        <w:t xml:space="preserve">Despite these successes, significant hurdles remain. Brain drain continues to be a major issue, with many talented</w:t>
      </w:r>
      <w:r>
        <w:t xml:space="preserve"> </w:t>
      </w:r>
      <w:r>
        <w:rPr>
          <w:bCs/>
          <w:b/>
        </w:rPr>
        <w:t xml:space="preserve">Academic Researchers leaving</w:t>
      </w:r>
      <w:r>
        <w:rPr>
          <w:bCs/>
          <w:b/>
        </w:rPr>
        <w:t xml:space="preserve"> </w:t>
      </w:r>
      <w:r>
        <w:rPr>
          <w:bCs/>
          <w:b/>
          <w:bCs/>
          <w:b/>
        </w:rPr>
        <w:t xml:space="preserve">Iran, Tehran, for opportunities abroad due to limited funding or political restrictions. This migration poses a threat to the sustainability of academic excellence in the region.</w:t>
      </w:r>
      <w:r>
        <w:rPr>
          <w:bCs/>
          <w:b/>
          <w:bCs/>
          <w:b/>
        </w:rPr>
        <w:t xml:space="preserve"> </w:t>
      </w:r>
      <w:r>
        <w:rPr>
          <w:bCs/>
          <w:b/>
          <w:bCs/>
          <w:b/>
        </w:rPr>
        <w:t xml:space="preserve">However, there is a counter-movement returning talent back to Tehran, driven by patriotism and new domestic initiatives that offer competitive grants and state-of-the-art facilities for those who stay. The future of academia in</w:t>
      </w:r>
      <w:r>
        <w:rPr>
          <w:bCs/>
          <w:b/>
          <w:bCs/>
          <w:b/>
        </w:rPr>
        <w:t xml:space="preserve"> </w:t>
      </w:r>
      <w:r>
        <w:rPr>
          <w:bCs/>
          <w:b/>
          <w:bCs/>
          <w:b/>
          <w:bCs/>
          <w:b/>
        </w:rPr>
        <w:t xml:space="preserve">Iran, Tehran, depends on balancing these flows. If the state can provide sufficient autonomy and resources, the</w:t>
      </w:r>
      <w:r>
        <w:rPr>
          <w:bCs/>
          <w:b/>
          <w:bCs/>
          <w:b/>
          <w:bCs/>
          <w:b/>
        </w:rPr>
        <w:t xml:space="preserve"> </w:t>
      </w:r>
      <w:r>
        <w:rPr>
          <w:bCs/>
          <w:b/>
          <w:bCs/>
          <w:b/>
          <w:bCs/>
          <w:b/>
          <w:bCs/>
          <w:b/>
        </w:rPr>
        <w:t xml:space="preserve">Academic Researcher will continue to thrive as a cornerstone of societal progress.</w:t>
      </w:r>
    </w:p>
    <w:bookmarkEnd w:id="24"/>
    <w:bookmarkStart w:id="25" w:name="conclusion"/>
    <w:p>
      <w:pPr>
        <w:pStyle w:val="Heading2"/>
      </w:pPr>
      <w:r>
        <w:t xml:space="preserve">6. Conclusion</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Iran, Tehran, is complex and multifaceted. They are scholars who must navigate political constraints, resource limitations, and global isolation while striving for excellence in their fields. By fostering local innovation and maintaining selective international partnerships, they contribute significantly to the development of</w:t>
      </w:r>
      <w:r>
        <w:rPr>
          <w:bCs/>
          <w:b/>
        </w:rPr>
        <w:t xml:space="preserve"> </w:t>
      </w:r>
      <w:r>
        <w:rPr>
          <w:bCs/>
          <w:b/>
          <w:bCs/>
          <w:b/>
        </w:rPr>
        <w:t xml:space="preserve">Iran, Tehran.</w:t>
      </w:r>
      <w:r>
        <w:rPr>
          <w:bCs/>
          <w:b/>
          <w:bCs/>
          <w:b/>
        </w:rPr>
        <w:t xml:space="preserve"> </w:t>
      </w:r>
      <w:r>
        <w:rPr>
          <w:bCs/>
          <w:b/>
          <w:bCs/>
          <w:b/>
        </w:rPr>
        <w:t xml:space="preserve">Understanding this role is crucial for policymakers and international partners alike. Supporting these researchers does not merely aid individual careers; it strengthens the entire educational infrastructure of</w:t>
      </w:r>
      <w:r>
        <w:rPr>
          <w:bCs/>
          <w:b/>
          <w:bCs/>
          <w:b/>
        </w:rPr>
        <w:t xml:space="preserve"> </w:t>
      </w:r>
      <w:r>
        <w:rPr>
          <w:bCs/>
          <w:b/>
          <w:bCs/>
          <w:b/>
          <w:bCs/>
          <w:b/>
        </w:rPr>
        <w:t xml:space="preserve">Iran, Tehran, ensuring that it remains a vital source of knowledge in the global community. The resilience and adaptability demonstrated by each</w:t>
      </w:r>
      <w:r>
        <w:rPr>
          <w:bCs/>
          <w:b/>
          <w:bCs/>
          <w:b/>
          <w:bCs/>
          <w:b/>
        </w:rPr>
        <w:t xml:space="preserve"> </w:t>
      </w:r>
      <w:r>
        <w:rPr>
          <w:bCs/>
          <w:b/>
          <w:bCs/>
          <w:b/>
          <w:bCs/>
          <w:b/>
          <w:bCs/>
          <w:b/>
        </w:rPr>
        <w:t xml:space="preserve">Academic Researcher serve as a testament to the enduring value of education and scientific inquiry, even in challenging environments.</w:t>
      </w:r>
    </w:p>
    <w:bookmarkEnd w:id="25"/>
    <w:bookmarkStart w:id="26" w:name="references-selected"/>
    <w:p>
      <w:pPr>
        <w:pStyle w:val="Heading2"/>
      </w:pPr>
      <w:r>
        <w:t xml:space="preserve">7. References (Selected)</w:t>
      </w:r>
    </w:p>
    <w:p>
      <w:pPr>
        <w:numPr>
          <w:ilvl w:val="0"/>
          <w:numId w:val="1001"/>
        </w:numPr>
        <w:pStyle w:val="Compact"/>
      </w:pPr>
      <w:r>
        <w:t xml:space="preserve">Hosseini, M., &amp; Ali, R. (2018).</w:t>
      </w:r>
      <w:r>
        <w:t xml:space="preserve"> </w:t>
      </w:r>
      <w:r>
        <w:rPr>
          <w:iCs/>
          <w:i/>
        </w:rPr>
        <w:t xml:space="preserve">The Impact of Sanctions on Scientific Output in Tehran Universities.</w:t>
      </w:r>
      <w:r>
        <w:t xml:space="preserve"> </w:t>
      </w:r>
      <w:r>
        <w:t xml:space="preserve">Journal of Higher Education Policy.</w:t>
      </w:r>
    </w:p>
    <w:p>
      <w:pPr>
        <w:numPr>
          <w:ilvl w:val="0"/>
          <w:numId w:val="1001"/>
        </w:numPr>
        <w:pStyle w:val="Compact"/>
      </w:pPr>
      <w:r>
        <w:t xml:space="preserve">Karimi, L. (2020).</w:t>
      </w:r>
      <w:r>
        <w:t xml:space="preserve"> </w:t>
      </w:r>
      <w:r>
        <w:rPr>
          <w:iCs/>
          <w:i/>
        </w:rPr>
        <w:t xml:space="preserve">Nationalizing Knowledge: The Role of Researchers in Iran's Development Strategy.</w:t>
      </w:r>
      <w:r>
        <w:t xml:space="preserve"> </w:t>
      </w:r>
      <w:r>
        <w:t xml:space="preserve">Tehran Academic Press.</w:t>
      </w:r>
    </w:p>
    <w:p>
      <w:pPr>
        <w:numPr>
          <w:ilvl w:val="0"/>
          <w:numId w:val="1001"/>
        </w:numPr>
        <w:pStyle w:val="Compact"/>
      </w:pPr>
      <w:r>
        <w:t xml:space="preserve">Zhang, W. (2019). "International Collaboration Patterns Among Iranian Scientists." Global Science Studies, 14(3).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Iran, Tehran</dc:title>
  <dc:creator/>
  <dc:language>en</dc:language>
  <cp:keywords/>
  <dcterms:created xsi:type="dcterms:W3CDTF">2026-07-29T03:52:30Z</dcterms:created>
  <dcterms:modified xsi:type="dcterms:W3CDTF">2026-07-29T03:52:30Z</dcterms:modified>
</cp:coreProperties>
</file>

<file path=docProps/custom.xml><?xml version="1.0" encoding="utf-8"?>
<Properties xmlns="http://schemas.openxmlformats.org/officeDocument/2006/custom-properties" xmlns:vt="http://schemas.openxmlformats.org/officeDocument/2006/docPropsVTypes"/>
</file>