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26" w:name="Xe04c9129e6d9a29ac3ffb6a1ce0f407fb509b28"/>
    <w:p>
      <w:pPr>
        <w:pStyle w:val="Heading1"/>
      </w:pPr>
      <w:r>
        <w:t xml:space="preserve">The Role and Challenges of the Academic Researcher in Israel, Jerusalem</w:t>
      </w:r>
    </w:p>
    <w:bookmarkStart w:id="20" w:name="i.-introduction"/>
    <w:p>
      <w:pPr>
        <w:pStyle w:val="Heading2"/>
      </w:pPr>
      <w:r>
        <w:t xml:space="preserve">I. Introduction</w:t>
      </w:r>
    </w:p>
    <w:p>
      <w:pPr>
        <w:pStyle w:val="FirstParagraph"/>
      </w:pPr>
      <w:r>
        <w:t xml:space="preserve">Jerusalem, a city steeped in millennia of history, theology, and geopolitical complexity, serves as more than just the political capital of Israel; it is a vibrant intellectual hub that attracts scholars from across the globe. Within this unique context sits the figure of the</w:t>
      </w:r>
      <w:r>
        <w:t xml:space="preserve"> </w:t>
      </w:r>
      <w:r>
        <w:rPr>
          <w:bCs/>
          <w:b/>
        </w:rPr>
        <w:t xml:space="preserve">Academic Researcher</w:t>
      </w:r>
      <w:r>
        <w:t xml:space="preserve">. These individuals are not merely observers of historical events but active participants in shaping discourse through rigorous inquiry, data analysis, and theoretical framework development. The purpose of this term paper is to examine the multifaceted role of the</w:t>
      </w:r>
      <w:r>
        <w:t xml:space="preserve"> </w:t>
      </w:r>
      <w:r>
        <w:rPr>
          <w:bCs/>
          <w:b/>
        </w:rPr>
        <w:t xml:space="preserve">Academic Researcher</w:t>
      </w:r>
      <w:r>
        <w:t xml:space="preserve"> </w:t>
      </w:r>
      <w:r>
        <w:t xml:space="preserve">operating within</w:t>
      </w:r>
      <w:r>
        <w:t xml:space="preserve"> </w:t>
      </w:r>
      <w:r>
        <w:rPr>
          <w:bCs/>
          <w:b/>
        </w:rPr>
        <w:t xml:space="preserve">Israel Jerusalem</w:t>
      </w:r>
      <w:r>
        <w:t xml:space="preserve">. It will explore how the specific socio-political environment of this city influences research methodologies, funding dynamics, ethical considerations, and the broader impact on global knowledge production. By analyzing these factors, we can better understand how scholars navigate the intersection of faith, politics, science, and history in one of the world’s most contested spaces.</w:t>
      </w:r>
    </w:p>
    <w:bookmarkEnd w:id="20"/>
    <w:bookmarkStart w:id="21" w:name="ii.-the-unique-ecosystem-of-jerusalem"/>
    <w:p>
      <w:pPr>
        <w:pStyle w:val="Heading2"/>
      </w:pPr>
      <w:r>
        <w:t xml:space="preserve">II. The Unique Ecosystem of Jerusalem</w:t>
      </w:r>
    </w:p>
    <w:p>
      <w:pPr>
        <w:pStyle w:val="FirstParagraph"/>
      </w:pPr>
      <w:r>
        <w:t xml:space="preserve">To comprehend the function of an</w:t>
      </w:r>
      <w:r>
        <w:t xml:space="preserve"> </w:t>
      </w:r>
      <w:r>
        <w:rPr>
          <w:bCs/>
          <w:b/>
        </w:rPr>
        <w:t xml:space="preserve">Academic Researcher</w:t>
      </w:r>
      <w:r>
        <w:t xml:space="preserve"> </w:t>
      </w:r>
      <w:r>
        <w:t xml:space="preserve">in this setting, one must first appreciate the distinct ecosystem provided by</w:t>
      </w:r>
      <w:r>
        <w:t xml:space="preserve"> </w:t>
      </w:r>
      <w:r>
        <w:rPr>
          <w:bCs/>
          <w:b/>
        </w:rPr>
        <w:t xml:space="preserve">Israel Jerusalem</w:t>
      </w:r>
      <w:r>
        <w:t xml:space="preserve">. Unlike other major academic centers such as New York or London, Jerusalem is defined by its proximity to ancient sites and its central role in modern national identity. Universities located here, including Hebrew University of Jerusalem and Bar-Ilan University (with campuses nearby), operate under a dual mandate: contributing to universal scientific knowledge while addressing local societal needs.</w:t>
      </w:r>
      <w:r>
        <w:t xml:space="preserve"> </w:t>
      </w:r>
      <w:r>
        <w:t xml:space="preserve">The physical landscape itself influences research. Archaeological digs, theological studies, and political science inquiries are often conducted in neighborhoods where religious tensions are palpable. For an</w:t>
      </w:r>
      <w:r>
        <w:t xml:space="preserve"> </w:t>
      </w:r>
      <w:r>
        <w:rPr>
          <w:bCs/>
          <w:b/>
        </w:rPr>
        <w:t xml:space="preserve">Academic Researcher</w:t>
      </w:r>
      <w:r>
        <w:t xml:space="preserve">, the boundary between fieldwork and daily life is porous. This proximity necessitates a heightened sensitivity to cultural nuances and historical grievances that might be abstract concepts elsewhere but immediate realities in</w:t>
      </w:r>
      <w:r>
        <w:t xml:space="preserve"> </w:t>
      </w:r>
      <w:r>
        <w:rPr>
          <w:bCs/>
          <w:b/>
        </w:rPr>
        <w:t xml:space="preserve">Israel Jerusalem</w:t>
      </w:r>
      <w:r>
        <w:t xml:space="preserve">.</w:t>
      </w:r>
    </w:p>
    <w:bookmarkEnd w:id="21"/>
    <w:bookmarkStart w:id="22" w:name="Xd5638b7665bebcb7627f4da6af33a3b27859e01"/>
    <w:p>
      <w:pPr>
        <w:pStyle w:val="Heading2"/>
      </w:pPr>
      <w:r>
        <w:t xml:space="preserve">III. Methodological Implications for the Academic Researcher</w:t>
      </w:r>
    </w:p>
    <w:p>
      <w:pPr>
        <w:pStyle w:val="FirstParagraph"/>
      </w:pPr>
      <w:r>
        <w:t xml:space="preserve">The presence of an</w:t>
      </w:r>
      <w:r>
        <w:t xml:space="preserve"> </w:t>
      </w:r>
      <w:r>
        <w:rPr>
          <w:bCs/>
          <w:b/>
        </w:rPr>
        <w:t xml:space="preserve">Academic Researcher</w:t>
      </w:r>
      <w:r>
        <w:t xml:space="preserve"> </w:t>
      </w:r>
      <w:r>
        <w:t xml:space="preserve">in</w:t>
      </w:r>
    </w:p>
    <w:p>
      <w:pPr>
        <w:pStyle w:val="BodyText"/>
      </w:pPr>
      <w:r>
        <w:t xml:space="preserve">Israel Jerusalem</w:t>
      </w:r>
    </w:p>
    <w:p>
      <w:pPr>
        <w:pStyle w:val="BodyText"/>
      </w:pPr>
      <w:r>
        <w:t xml:space="preserve">often dictates specific methodological adaptations. In fields such as archaeology and anthropology, researchers must navigate complex legal frameworks regarding heritage preservation and site access. The debate over who controls historical narratives is intense; therefore, rigorous documentation and peer review become essential tools for maintaining credibility.</w:t>
      </w:r>
      <w:r>
        <w:t xml:space="preserve"> </w:t>
      </w:r>
      <w:r>
        <w:t xml:space="preserve">Furthermore, the</w:t>
      </w:r>
      <w:r>
        <w:t xml:space="preserve"> </w:t>
      </w:r>
      <w:r>
        <w:rPr>
          <w:bCs/>
          <w:b/>
        </w:rPr>
        <w:t xml:space="preserve">Academic Researcher</w:t>
      </w:r>
      <w:r>
        <w:t xml:space="preserve"> </w:t>
      </w:r>
      <w:r>
        <w:t xml:space="preserve">in this region frequently engages in interdisciplinary approaches. A study on water resources in</w:t>
      </w:r>
      <w:r>
        <w:t xml:space="preserve"> </w:t>
      </w:r>
      <w:r>
        <w:rPr>
          <w:bCs/>
          <w:b/>
        </w:rPr>
        <w:t xml:space="preserve">Israel Jerusalem</w:t>
      </w:r>
      <w:r>
        <w:t xml:space="preserve">, for instance, cannot rely solely on hydrological data but must also incorporate sociological insights into community distribution and political agreements on resource sharing. This interdisciplinary necessity forces the researcher to collaborate across silos, blending hard sciences with humanities to produce holistic solutions that are relevant to the local population and globally applicable.</w:t>
      </w:r>
    </w:p>
    <w:bookmarkEnd w:id="22"/>
    <w:bookmarkStart w:id="23" w:name="Xeb7f9bcf8b81565b8f5bf450d1fdbd5e42ef208"/>
    <w:p>
      <w:pPr>
        <w:pStyle w:val="Heading2"/>
      </w:pPr>
      <w:r>
        <w:t xml:space="preserve">IV. Ethical Considerations and Neutrality</w:t>
      </w:r>
    </w:p>
    <w:p>
      <w:pPr>
        <w:pStyle w:val="FirstParagraph"/>
      </w:pPr>
      <w:r>
        <w:t xml:space="preserve">One of the most significant challenges facing any</w:t>
      </w:r>
      <w:r>
        <w:t xml:space="preserve"> </w:t>
      </w:r>
      <w:r>
        <w:rPr>
          <w:bCs/>
          <w:b/>
        </w:rPr>
        <w:t xml:space="preserve">Academic Researcher</w:t>
      </w:r>
      <w:r>
        <w:t xml:space="preserve"> </w:t>
      </w:r>
      <w:r>
        <w:t xml:space="preserve">in</w:t>
      </w:r>
      <w:r>
        <w:t xml:space="preserve"> </w:t>
      </w:r>
      <w:r>
        <w:rPr>
          <w:bCs/>
          <w:b/>
        </w:rPr>
        <w:t xml:space="preserve">Israel Jerusalem</w:t>
      </w:r>
    </w:p>
    <w:p>
      <w:pPr>
        <w:pStyle w:val="BodyText"/>
      </w:pPr>
      <w:r>
        <w:t xml:space="preserve">is the expectation of neutrality. Given the highly polarized nature of public discourse regarding religion, ethnicity, and statehood, researchers often find themselves under scrutiny for perceived biases. The ethical framework governing their work is tested when data interpretation could be used to support or refute specific political claims.</w:t>
      </w:r>
      <w:r>
        <w:t xml:space="preserve"> </w:t>
      </w:r>
      <w:r>
        <w:t xml:space="preserve">Consequently, transparency in methodology becomes paramount. An</w:t>
      </w:r>
      <w:r>
        <w:t xml:space="preserve"> </w:t>
      </w:r>
      <w:r>
        <w:rPr>
          <w:bCs/>
          <w:b/>
        </w:rPr>
        <w:t xml:space="preserve">Academic Researcher</w:t>
      </w:r>
    </w:p>
    <w:p>
      <w:pPr>
        <w:pStyle w:val="BodyText"/>
      </w:pPr>
      <w:r>
        <w:t xml:space="preserve">must clearly delineate between empirical findings and theoretical interpretations. This rigorous adherence to ethical standards is crucial for maintaining international credibility. Moreover, the researcher has an ethical responsibility towards local communities involved in studies, ensuring that their participation does not exacerbate existing tensions or compromise their safety in a volatile environment.</w:t>
      </w:r>
    </w:p>
    <w:bookmarkEnd w:id="23"/>
    <w:bookmarkStart w:id="24" w:name="Xde631ddadffd5071d92743ab06bfe2e0fb7b3f3"/>
    <w:p>
      <w:pPr>
        <w:pStyle w:val="Heading2"/>
      </w:pPr>
      <w:r>
        <w:t xml:space="preserve">V. Funding Dynamics and Institutional Support</w:t>
      </w:r>
    </w:p>
    <w:p>
      <w:pPr>
        <w:pStyle w:val="FirstParagraph"/>
      </w:pPr>
      <w:r>
        <w:t xml:space="preserve">The sustainability of research conducted by an</w:t>
      </w:r>
      <w:r>
        <w:t xml:space="preserve"> </w:t>
      </w:r>
      <w:r>
        <w:rPr>
          <w:bCs/>
          <w:b/>
        </w:rPr>
        <w:t xml:space="preserve">Academic Researcher</w:t>
      </w:r>
    </w:p>
    <w:p>
      <w:pPr>
        <w:pStyle w:val="BodyText"/>
      </w:pPr>
      <w:r>
        <w:t xml:space="preserve">in</w:t>
      </w:r>
      <w:r>
        <w:t xml:space="preserve"> </w:t>
      </w:r>
      <w:r>
        <w:rPr>
          <w:bCs/>
          <w:b/>
        </w:rPr>
        <w:t xml:space="preserve">Israel Jerusalem</w:t>
      </w:r>
    </w:p>
    <w:p>
      <w:pPr>
        <w:pStyle w:val="BodyText"/>
      </w:pPr>
      <w:r>
        <w:t xml:space="preserve">is heavily dependent on funding sources. These range from private endowments and international grants to government ministries focused on security, health, and education. Each source comes with its own set of priorities and constraints. For example, research related to national security may be funded by defense-related institutions, while studies on urban planning may receive support from municipal bodies or international development agencies.</w:t>
      </w:r>
      <w:r>
        <w:t xml:space="preserve"> </w:t>
      </w:r>
      <w:r>
        <w:t xml:space="preserve">This diversity of funding allows for a wide range of topics to be explored but also requires the</w:t>
      </w:r>
      <w:r>
        <w:t xml:space="preserve"> </w:t>
      </w:r>
      <w:r>
        <w:rPr>
          <w:bCs/>
          <w:b/>
        </w:rPr>
        <w:t xml:space="preserve">Academic Researcher</w:t>
      </w:r>
    </w:p>
    <w:p>
      <w:pPr>
        <w:pStyle w:val="BodyText"/>
      </w:pPr>
      <w:r>
        <w:t xml:space="preserve">to carefully align their proposals with the strategic interests of their funders without compromising academic integrity. The ability to secure independent grants from international bodies is particularly valuable, as it provides a layer of protection against local political fluctuations and ensures that research can proceed based on scholarly merit rather than immediate political expediency.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Academic Researcher</w:t>
      </w:r>
    </w:p>
    <w:p>
      <w:pPr>
        <w:pStyle w:val="BodyText"/>
      </w:pPr>
      <w:r>
        <w:t xml:space="preserve">in</w:t>
      </w:r>
      <w:r>
        <w:t xml:space="preserve"> </w:t>
      </w:r>
      <w:r>
        <w:rPr>
          <w:bCs/>
          <w:b/>
        </w:rPr>
        <w:t xml:space="preserve">Israel Jerusalem</w:t>
      </w:r>
    </w:p>
    <w:p>
      <w:pPr>
        <w:pStyle w:val="BodyText"/>
      </w:pPr>
      <w:r>
        <w:t xml:space="preserve">is both complex and critical. Operating in a city where history is lived daily rather than just studied, these scholars must balance rigorous academic standards with acute cultural and political sensitivity. Their work contributes not only to the advancement of human knowledge but also to the potential bridging of divides through evidence-based dialogue. As</w:t>
      </w:r>
      <w:r>
        <w:t xml:space="preserve"> </w:t>
      </w:r>
      <w:r>
        <w:rPr>
          <w:bCs/>
          <w:b/>
        </w:rPr>
        <w:t xml:space="preserve">Israel Jerusalem</w:t>
      </w:r>
    </w:p>
    <w:p>
      <w:pPr>
        <w:pStyle w:val="BodyText"/>
      </w:pPr>
      <w:r>
        <w:t xml:space="preserve">continues to evolve, the contribution of dedicated researchers remains vital for fostering understanding, promoting peace through education, and ensuring that the city’s rich heritage is preserved for future generations. The challenges they face are significant, but their potential impact on both local society and global academia is profound.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Academic Researcher in Israel, Jerusalem</dc:title>
  <dc:creator/>
  <dc:language>en</dc:language>
  <cp:keywords/>
  <dcterms:created xsi:type="dcterms:W3CDTF">2026-07-29T11:48:04Z</dcterms:created>
  <dcterms:modified xsi:type="dcterms:W3CDTF">2026-07-29T11:48:04Z</dcterms:modified>
</cp:coreProperties>
</file>

<file path=docProps/custom.xml><?xml version="1.0" encoding="utf-8"?>
<Properties xmlns="http://schemas.openxmlformats.org/officeDocument/2006/custom-properties" xmlns:vt="http://schemas.openxmlformats.org/officeDocument/2006/docPropsVTypes"/>
</file>