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7" w:name="X02258b41bf7371b8051cd0ad6b8afc3b07d9665"/>
    <w:p>
      <w:pPr>
        <w:pStyle w:val="Heading1"/>
      </w:pPr>
      <w:r>
        <w:t xml:space="preserve">The Evolving Role of the Academic Researcher in Kenya Nairobi</w:t>
      </w:r>
    </w:p>
    <w:p>
      <w:pPr>
        <w:pStyle w:val="FirstParagraph"/>
      </w:pPr>
      <w:r>
        <w:rPr>
          <w:bCs/>
          <w:b/>
        </w:rPr>
        <w:t xml:space="preserve">A Term Paper Submitted in Partial Fulfillment of Academic Requirements</w:t>
      </w:r>
    </w:p>
    <w:p>
      <w:pPr>
        <w:pStyle w:val="BodyText"/>
      </w:pPr>
      <w:r>
        <w:rPr>
          <w:iCs/>
          <w:i/>
        </w:rPr>
        <w:t xml:space="preserve">Focusing on Contextual Challenges and Opportunities within the Kenyan Capital</w:t>
      </w:r>
    </w:p>
    <w:bookmarkStart w:id="20" w:name="introduction"/>
    <w:p>
      <w:pPr>
        <w:pStyle w:val="Heading2"/>
      </w:pPr>
      <w:r>
        <w:t xml:space="preserve">Introduction</w:t>
      </w:r>
    </w:p>
    <w:p>
      <w:pPr>
        <w:pStyle w:val="FirstParagraph"/>
      </w:pPr>
      <w:r>
        <w:t xml:space="preserve">In the contemporary landscape of global knowledge production, the role of an academic researcher is undergoing a profound transformation. Nowhere is this transformation more critical than in Kenya Nairobi, where rapid urbanization, economic shifts, and digital integration are reshaping societal structures. This term paper explores the multifaceted identity and responsibilities of an Academic Researcher operating within the specific context of Kenya Nairobi. It argues that the modern researcher in this region must transcend traditional象牙塔 (ivory tower) isolation to become an agent of socio-economic change, policy advisor, and community stakeholder. The unique dynamics of Kenya Nairobi demand a research paradigm that is not only rigorous but also culturally relevant and practically applicable to local challenges.</w:t>
      </w:r>
    </w:p>
    <w:bookmarkEnd w:id="20"/>
    <w:bookmarkStart w:id="21" w:name="the-traditional-vs.-modern-paradigm"/>
    <w:p>
      <w:pPr>
        <w:pStyle w:val="Heading2"/>
      </w:pPr>
      <w:r>
        <w:t xml:space="preserve">The Traditional vs. Modern Paradigm</w:t>
      </w:r>
    </w:p>
    <w:p>
      <w:pPr>
        <w:pStyle w:val="FirstParagraph"/>
      </w:pPr>
      <w:r>
        <w:t xml:space="preserve">Historically, the definition of an Academic Researcher was confined to the publication of peer-reviewed articles in international journals, often with little regard for immediate local application. However, in Kenya Nairobi, this model is increasingly viewed as insufficient. The city serves as a hub for innovation and policy-making in East Africa. Consequently, the Academic Researcher here is expected to bridge the gap between theoretical knowledge and practical solution-finding.</w:t>
      </w:r>
      <w:r>
        <w:t xml:space="preserve"> </w:t>
      </w:r>
      <w:r>
        <w:t xml:space="preserve">In the context of Kenya Nairobi, research topics are often driven by immediate local needs such as public health crises, urban planning challenges related to informal settlements (slums), sustainable agriculture amidst climate change, and digital financial inclusion. An Academic Researcher in this environment must possess the agility to navigate these complex issues while maintaining academic integrity. The pressure to publish exists alongside an even greater pressure to produce work that influences national policy and improves the livelihoods of Kenyan citizens.</w:t>
      </w:r>
    </w:p>
    <w:bookmarkEnd w:id="21"/>
    <w:bookmarkStart w:id="22" w:name="contextual-challenges-in-kenya-nairobi"/>
    <w:p>
      <w:pPr>
        <w:pStyle w:val="Heading2"/>
      </w:pPr>
      <w:r>
        <w:t xml:space="preserve">Contextual Challenges in Kenya Nairobi</w:t>
      </w:r>
    </w:p>
    <w:p>
      <w:pPr>
        <w:pStyle w:val="FirstParagraph"/>
      </w:pPr>
      <w:r>
        <w:t xml:space="preserve">Operating as an Academic Researcher in Kenya Nairobi presents distinct challenges that shape the nature of scholarly work. Firstly, resource constraints remain a significant hurdle. While institutions such as the University of Nairobi and Strathmore University have made strides in research infrastructure, funding for long-term, large-scale studies is often scarce compared to global standards. This scarcity forces researchers to be highly innovative in their methodologies and collaborative approaches.</w:t>
      </w:r>
      <w:r>
        <w:t xml:space="preserve"> </w:t>
      </w:r>
      <w:r>
        <w:t xml:space="preserve">Secondly, the linguistic and cultural diversity of Kenya Nairobi requires researchers to adopt inclusive frameworks. Kenya has over forty indigenous languages, yet academic discourse is predominantly conducted in English. An effective Academic Researcher must ensure that findings are accessible not only to the academic community but also to local policymakers, community leaders, and the general public who may speak Swahili or other vernaculars. This necessitates a commitment to knowledge translation and dissemination strategies that go beyond traditional academic channels.</w:t>
      </w:r>
    </w:p>
    <w:bookmarkEnd w:id="22"/>
    <w:bookmarkStart w:id="23" w:name="the-interdisciplinary-imperative"/>
    <w:p>
      <w:pPr>
        <w:pStyle w:val="Heading2"/>
      </w:pPr>
      <w:r>
        <w:t xml:space="preserve">The Interdisciplinary Imperative</w:t>
      </w:r>
    </w:p>
    <w:p>
      <w:pPr>
        <w:pStyle w:val="FirstParagraph"/>
      </w:pPr>
      <w:r>
        <w:t xml:space="preserve">The complexity of problems facing Kenya Nairobi—from traffic congestion in the Central Business District to water sanitation issues in peri-urban areas—demands interdisciplinary approaches. The modern Academic Researcher cannot rely solely on a single discipline. For instance, addressing public health issues requires insights from sociology, economics, data science, and environmental studies.</w:t>
      </w:r>
      <w:r>
        <w:t xml:space="preserve"> </w:t>
      </w:r>
      <w:r>
        <w:t xml:space="preserve">In Kenya Nairobi’s vibrant tech ecosystem, often referred to as "Silicon Savannah," there is a growing synergy between academia and the technology sector. Researchers are increasingly collaborating with software engineers and data analysts to create solutions for local problems. This interdisciplinary nature of research enhances the relevance of academic work but also requires researchers to be versatile learners who can communicate effectively across different professional domains.</w:t>
      </w:r>
    </w:p>
    <w:bookmarkEnd w:id="23"/>
    <w:bookmarkStart w:id="24" w:name="X80694ae9d0d29b3959b15e521254429ee30f921"/>
    <w:p>
      <w:pPr>
        <w:pStyle w:val="Heading2"/>
      </w:pPr>
      <w:r>
        <w:t xml:space="preserve">Community Engagement and Social Responsibility</w:t>
      </w:r>
    </w:p>
    <w:p>
      <w:pPr>
        <w:pStyle w:val="FirstParagraph"/>
      </w:pPr>
      <w:r>
        <w:t xml:space="preserve">A defining characteristic of the Academic Researcher in Kenya Nairobi is the expectation of community engagement. Unlike in some Western contexts where research may remain abstract, Kenyan academia emphasizes *Ubuntu*—a philosophy rooted in human interdependence. Researchers are expected to engage with communities, particularly marginalized ones, to ensure that their work benefits those it studies.</w:t>
      </w:r>
      <w:r>
        <w:t xml:space="preserve"> </w:t>
      </w:r>
      <w:r>
        <w:t xml:space="preserve">This participatory approach means that an Academic Researcher often acts as a facilitator of development rather than just an observer. For example, researchers working on agricultural improvements must spend time in rural counties adjacent to Nairobi, collaborating with farmers to test sustainable practices. This hands-on engagement builds trust and ensures that research outputs are culturally appropriate and economically viable for local populations.</w:t>
      </w:r>
    </w:p>
    <w:bookmarkEnd w:id="24"/>
    <w:bookmarkStart w:id="25" w:name="Xdcf14b01f6f9154c18fc3c76c523f6b04540c14"/>
    <w:p>
      <w:pPr>
        <w:pStyle w:val="Heading2"/>
      </w:pPr>
      <w:r>
        <w:t xml:space="preserve">Policy Influence and National Development</w:t>
      </w:r>
    </w:p>
    <w:p>
      <w:pPr>
        <w:pStyle w:val="FirstParagraph"/>
      </w:pPr>
      <w:r>
        <w:t xml:space="preserve">Kenya’s Vision 2030, the country’s long-term development blueprint, places a heavy emphasis on knowledge economy and innovation. As such, the Academic Researcher plays a pivotal role in national development. Think tanks affiliated with universities in Kenya Nairobi frequently provide evidence-based recommendations to government bodies. The credibility of an Academic Researcher is often measured by their ability to influence policy decisions that affect healthcare, education, infrastructure, and governance.</w:t>
      </w:r>
      <w:r>
        <w:t xml:space="preserve"> </w:t>
      </w:r>
      <w:r>
        <w:t xml:space="preserve">Therefore, writing skills are not limited to academic journals; they extend to policy briefs and executive summaries designed for busy politicians and civil servants. The ability to distill complex data into actionable insights is a critical skill for any Academic Researcher operating in this high-stakes political environment.</w:t>
      </w:r>
    </w:p>
    <w:bookmarkEnd w:id="25"/>
    <w:bookmarkStart w:id="26" w:name="conclusion"/>
    <w:p>
      <w:pPr>
        <w:pStyle w:val="Heading2"/>
      </w:pPr>
      <w:r>
        <w:t xml:space="preserve">Conclusion</w:t>
      </w:r>
    </w:p>
    <w:p>
      <w:pPr>
        <w:pStyle w:val="FirstParagraph"/>
      </w:pPr>
      <w:r>
        <w:t xml:space="preserve">In conclusion, the role of an Academic Researcher in Kenya Nairobi is dynamic, demanding, and deeply impactful. It requires a balance between rigorous academic standards and practical relevance. The researcher must navigate resource constraints, embrace interdisciplinary collaboration, engage meaningfully with communities, and contribute to national policy frameworks. As Kenya continues to develop economically and socially within the global arena, the Academic Researcher in Kenya Nairobi will remain a central figure in driving innovation and ensuring that development is inclusive, sustainable, and rooted in local realities. Future scholarship must continue to refine these roles, fostering an environment where research serves as a catalyst for positive change in one of Africa’s most vibrant capital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Kenya Nairobi</dc:title>
  <dc:creator/>
  <dc:language>en</dc:language>
  <cp:keywords/>
  <dcterms:created xsi:type="dcterms:W3CDTF">2026-07-29T21:07:35Z</dcterms:created>
  <dcterms:modified xsi:type="dcterms:W3CDTF">2026-07-29T21:07:35Z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