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30" w:name="Xbd691ec1d05059e131a61e1ac5817ef51243a0f"/>
    <w:p>
      <w:pPr>
        <w:pStyle w:val="Heading1"/>
      </w:pPr>
      <w:r>
        <w:t xml:space="preserve">The Role and Evolution of the Academic Researcher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University Grants Commission</w:t>
      </w:r>
      <w:r>
        <w:br/>
      </w:r>
      <w:r>
        <w:rPr>
          <w:bCs/>
          <w:b/>
        </w:rPr>
        <w:t xml:space="preserve">From:</w:t>
      </w:r>
      <w:r>
        <w:t xml:space="preserve"> </w:t>
      </w:r>
      <w:r>
        <w:t xml:space="preserve">Strategic Policy Analysis Unit</w:t>
      </w:r>
      <w:r>
        <w:br/>
      </w:r>
      <w:r>
        <w:rPr>
          <w:bCs/>
          <w:b/>
        </w:rPr>
        <w:t xml:space="preserve">Subject:</w:t>
      </w:r>
      <w:r>
        <w:t xml:space="preserve">A Comprehensive Review of the Academic Researcher Ecosystem in Karachi</w:t>
      </w:r>
    </w:p>
    <w:bookmarkStart w:id="20" w:name="executive-summary"/>
    <w:p>
      <w:pPr>
        <w:pStyle w:val="Heading2"/>
      </w:pPr>
      <w:r>
        <w:t xml:space="preserve">1. Executive Summary</w:t>
      </w:r>
    </w:p>
    <w:p>
      <w:pPr>
        <w:pStyle w:val="FirstParagraph"/>
      </w:pPr>
      <w:r>
        <w:br/>
      </w:r>
      <w:r>
        <w:t xml:space="preserve">The academic researcher serves as the intellectual engine of any nation’s development, driving innovation, policy formulation, and cultural preservation. In the context of Pakistan Karachi, this role is particularly critical due to the city's status as a commercial hub and its unique socio-economic challenges. This term paper examines the current landscape of academic research in Karachi, analyzing how researchers navigate systemic constraints while addressing local issues ranging from urban planning to public health. It argues that empowering the academic researcher in Pakistan Karachi requires not only financial investment but also structural reforms that enhance international collaboration and institutional autonomy.</w:t>
      </w:r>
      <w:r>
        <w:br/>
      </w:r>
    </w:p>
    <w:bookmarkEnd w:id="20"/>
    <w:bookmarkStart w:id="21" w:name="introduction"/>
    <w:p>
      <w:pPr>
        <w:pStyle w:val="Heading2"/>
      </w:pPr>
      <w:r>
        <w:t xml:space="preserve">2. Introduction</w:t>
      </w:r>
    </w:p>
    <w:p>
      <w:pPr>
        <w:pStyle w:val="FirstParagraph"/>
      </w:pPr>
      <w:r>
        <w:br/>
      </w:r>
      <w:r>
        <w:t xml:space="preserve">Karachi, the largest city and economic heartbeat of Pakistan Karachi, presents a complex laboratory for social science, engineering, medical, and environmental research. The academic researcher in this region operates at the intersection of global knowledge systems and local grassroots realities. Unlike researchers in more stable or resource-rich environments counterparts in Karachi often face infrastructural deficits bureaucratic bottlenecks and limited funding opportunities.</w:t>
      </w:r>
      <w:r>
        <w:br/>
      </w:r>
      <w:r>
        <w:t xml:space="preserve">However, despite these challenges the academic researcher remains a vital stakeholder. They are tasked with solving problems that affect millions of citizens including water scarcity energy crises educational disparities and public health emergencies. This paper explores the multidimensional role of the academic researcher in Pakistan Karachi highlighting both their contributions and the barriers they encounter.</w:t>
      </w:r>
      <w:r>
        <w:br/>
      </w:r>
    </w:p>
    <w:bookmarkEnd w:id="21"/>
    <w:bookmarkStart w:id="22" w:name="the-socio-economic-context-of-karachi"/>
    <w:p>
      <w:pPr>
        <w:pStyle w:val="Heading2"/>
      </w:pPr>
      <w:r>
        <w:t xml:space="preserve">3. The Socio-Economic Context of Karachi</w:t>
      </w:r>
    </w:p>
    <w:p>
      <w:pPr>
        <w:pStyle w:val="FirstParagraph"/>
      </w:pPr>
      <w:r>
        <w:br/>
      </w:r>
      <w:r>
        <w:t xml:space="preserve">To understand the position of an academic researcher in Pakistan Karachi one must first appreciate the city’s demographic and economic significance. As a port city it serves as a gateway for international trade influencing national GDP growth significantly. Yet this prosperity is unevenly distributed leading to stark contrasts between affluent neighborhoods and informal settlements.</w:t>
      </w:r>
      <w:r>
        <w:br/>
      </w:r>
      <w:r>
        <w:t xml:space="preserve">This duality creates unique research opportunities. For instance sociologists may study migration patterns while engineers might focus on sustainable water management systems tailored for dense urban areas. The academic researcher thus becomes a mediator between theoretical knowledge and practical application ensuring that solutions are context-specific rather than generic imports from Western models.</w:t>
      </w:r>
      <w:r>
        <w:br/>
      </w:r>
    </w:p>
    <w:bookmarkEnd w:id="22"/>
    <w:bookmarkStart w:id="26" w:name="key-areas-of-research-focus"/>
    <w:p>
      <w:pPr>
        <w:pStyle w:val="Heading2"/>
      </w:pPr>
      <w:r>
        <w:t xml:space="preserve">4. Key Areas of Research Focus</w:t>
      </w:r>
    </w:p>
    <w:p>
      <w:pPr>
        <w:pStyle w:val="FirstParagraph"/>
      </w:pPr>
      <w:r>
        <w:br/>
      </w:r>
    </w:p>
    <w:bookmarkStart w:id="23" w:name="public-health-and-epidemiology"/>
    <w:p>
      <w:pPr>
        <w:pStyle w:val="Heading3"/>
      </w:pPr>
      <w:r>
        <w:t xml:space="preserve">4.1 Public Health and Epidemiology</w:t>
      </w:r>
    </w:p>
    <w:p>
      <w:pPr>
        <w:pStyle w:val="FirstParagraph"/>
      </w:pPr>
      <w:r>
        <w:br/>
      </w:r>
      <w:r>
        <w:t xml:space="preserve">The academic researcher in Pakistan Karachi plays a crucial role in monitoring and responding to public health crises. With high population density the city is vulnerable to outbreaks such as dengue fever cholera and more recently COVID-19.</w:t>
      </w:r>
      <w:r>
        <w:br/>
      </w:r>
      <w:r>
        <w:t xml:space="preserve">Researchers from institutions like the Aga Khan University have been at the forefront of developing data-driven strategies for disease control. Their work informs government policies ranging from vaccination campaigns to sanitation improvements demonstrating how academic inquiry directly impacts public welfare.</w:t>
      </w:r>
      <w:r>
        <w:br/>
      </w:r>
    </w:p>
    <w:bookmarkEnd w:id="23"/>
    <w:bookmarkStart w:id="24" w:name="Xbaed496b446cdb92fc5d500a8ef19845f09a4a1"/>
    <w:p>
      <w:pPr>
        <w:pStyle w:val="Heading3"/>
      </w:pPr>
      <w:r>
        <w:t xml:space="preserve">4.2 Urban Planning and Environmental Sustainability</w:t>
      </w:r>
    </w:p>
    <w:p>
      <w:pPr>
        <w:pStyle w:val="FirstParagraph"/>
      </w:pPr>
      <w:r>
        <w:br/>
      </w:r>
      <w:r>
        <w:t xml:space="preserve">Urbanization in Karachi has outpaced infrastructure development leading to issues like traffic congestion air pollution and waste management.\ Academic researchers specializing in urban studies are working on smart city initiatives that leverage technology for better governance.</w:t>
      </w:r>
      <w:r>
        <w:br/>
      </w:r>
      <w:r>
        <w:t xml:space="preserve">Furthermore environmental scientists are investigating climate change impacts such as rising sea levels threatening coastal regions. These findings are essential for long-term planning and securing Karachi’s future against ecological threats.\ The academic researcher here acts as an advocate for sustainable development urging policymakers to prioritize green infrastructure over short-term gains.</w:t>
      </w:r>
      <w:r>
        <w:br/>
      </w:r>
    </w:p>
    <w:bookmarkEnd w:id="24"/>
    <w:bookmarkStart w:id="25" w:name="social-sciences-and-cultural-studies"/>
    <w:p>
      <w:pPr>
        <w:pStyle w:val="Heading3"/>
      </w:pPr>
      <w:r>
        <w:t xml:space="preserve">4.3 Social Sciences and Cultural Studies</w:t>
      </w:r>
    </w:p>
    <w:p>
      <w:pPr>
        <w:pStyle w:val="FirstParagraph"/>
      </w:pPr>
      <w:r>
        <w:br/>
      </w:r>
      <w:r>
        <w:t xml:space="preserve">Karachi is a melting pot of cultures reflecting diverse ethnic linguistic religious communities. Researchers in humanities and social sciences contribute by documenting oral histories analyzing political dynamics and promoting interfaith harmony.\ Their work helps preserve the city’s multicultural identity while fostering social cohesion in times of political tension.</w:t>
      </w:r>
      <w:r>
        <w:br/>
      </w:r>
      <w:r>
        <w:t xml:space="preserve">Moreover critical analyses conducted by academics shed light on gender inequality labor rights and minority protections providing evidence-based recommendations for legislative reforms.\ Thus the academic researcher contributes not only to scientific advancement but also to democratic discourse and human rights advocacy within Pakistan Karachi.\</w:t>
      </w:r>
      <w:r>
        <w:br/>
      </w:r>
    </w:p>
    <w:bookmarkEnd w:id="25"/>
    <w:bookmarkEnd w:id="26"/>
    <w:bookmarkStart w:id="27" w:name="challenges-facing-academic-researchers"/>
    <w:p>
      <w:pPr>
        <w:pStyle w:val="Heading2"/>
      </w:pPr>
      <w:r>
        <w:t xml:space="preserve">5. Challenges Facing Academic Researchers</w:t>
      </w:r>
    </w:p>
    <w:p>
      <w:pPr>
        <w:pStyle w:val="FirstParagraph"/>
      </w:pPr>
      <w:r>
        <w:br/>
      </w:r>
      <w:r>
        <w:t xml:space="preserve">Despite their potential several obstacles hinder effective research output in Pakistan Karachi:</w:t>
      </w:r>
      <w:r>
        <w:br/>
      </w:r>
    </w:p>
    <w:p>
      <w:pPr>
        <w:numPr>
          <w:ilvl w:val="0"/>
          <w:numId w:val="1001"/>
        </w:numPr>
        <w:pStyle w:val="Compact"/>
      </w:pPr>
      <w:r>
        <w:rPr>
          <w:bCs/>
          <w:b/>
        </w:rPr>
        <w:t xml:space="preserve">Funding Constraints:</w:t>
      </w:r>
      <w:r>
        <w:t xml:space="preserve"> Government allocation for higher education and scientific research remains insufficient compared to regional peers.</w:t>
      </w:r>
      <w:r>
        <w:br/>
      </w:r>
    </w:p>
    <w:p>
      <w:pPr>
        <w:numPr>
          <w:ilvl w:val="0"/>
          <w:numId w:val="1001"/>
        </w:numPr>
        <w:pStyle w:val="Compact"/>
      </w:pPr>
      <w:r>
        <w:t xml:space="preserve">Infrastructure Deficits:</w:t>
      </w:r>
    </w:p>
    <w:p>
      <w:pPr>
        <w:numPr>
          <w:ilvl w:val="0"/>
          <w:numId w:val="1001"/>
        </w:numPr>
        <w:pStyle w:val="Compact"/>
      </w:pPr>
      <w:r>
        <w:rPr>
          <w:bCs/>
          <w:b/>
        </w:rPr>
        <w:t xml:space="preserve">Bureaucratic Red Tape:</w:t>
      </w:r>
      <w:r>
        <w:t xml:space="preserve"> Excessive paperwork and centralized decision-making slow down project approvals reducing agility in responding to emerging issues.</w:t>
      </w:r>
      <w:r>
        <w:br/>
      </w:r>
    </w:p>
    <w:p>
      <w:pPr>
        <w:numPr>
          <w:ilvl w:val="0"/>
          <w:numId w:val="1001"/>
        </w:numPr>
        <w:pStyle w:val="Compact"/>
      </w:pPr>
      <w:r>
        <w:rPr>
          <w:bCs/>
          <w:b/>
        </w:rPr>
        <w:t xml:space="preserve">Brain Drain:</w:t>
      </w:r>
      <w:r>
        <w:t xml:space="preserve"> Talented scholars often migrate abroad seeking better opportunities depriving Pakistan Karachi of critical expertise.</w:t>
      </w:r>
      <w:r>
        <w:br/>
      </w:r>
    </w:p>
    <w:p>
      <w:pPr>
        <w:pStyle w:val="FirstParagraph"/>
      </w:pPr>
      <w:r>
        <w:br/>
      </w:r>
      <w:r>
        <w:t xml:space="preserve">Addressing these issues requires concerted efforts from both state and private sectors including establishing dedicated research grants modernizing facilities streamlining administrative processes and creating incentives for expatriate scientists to return home.\</w:t>
      </w:r>
      <w:r>
        <w:br/>
      </w:r>
    </w:p>
    <w:bookmarkEnd w:id="27"/>
    <w:bookmarkStart w:id="28" w:name="strategic-recommendations"/>
    <w:p>
      <w:pPr>
        <w:pStyle w:val="Heading2"/>
      </w:pPr>
      <w:r>
        <w:t xml:space="preserve">6. Strategic Recommendations</w:t>
      </w:r>
    </w:p>
    <w:p>
      <w:pPr>
        <w:pStyle w:val="FirstParagraph"/>
      </w:pPr>
      <w:r>
        <w:br/>
      </w:r>
      <w:r>
        <w:t xml:space="preserve">To strengthen the role of the academic researcher in Pakistan Karachi we propose the following actions:</w:t>
      </w:r>
      <w:r>
        <w:br/>
      </w:r>
    </w:p>
    <w:p>
      <w:pPr>
        <w:numPr>
          <w:ilvl w:val="0"/>
          <w:numId w:val="1002"/>
        </w:numPr>
        <w:pStyle w:val="Compact"/>
      </w:pPr>
      <w:r>
        <w:rPr>
          <w:bCs/>
          <w:b/>
        </w:rPr>
        <w:t xml:space="preserve">Increase Public Investment:</w:t>
      </w:r>
      <w:r>
        <w:t xml:space="preserve"> Allocate at least two percent of GDP toward research and development focusing on priority sectors like health energy agriculture.</w:t>
      </w:r>
      <w:r>
        <w:br/>
      </w:r>
    </w:p>
    <w:p>
      <w:pPr>
        <w:numPr>
          <w:ilvl w:val="0"/>
          <w:numId w:val="1002"/>
        </w:numPr>
        <w:pStyle w:val="Compact"/>
      </w:pPr>
      <w:r>
        <w:rPr>
          <w:bCs/>
          <w:b/>
        </w:rPr>
        <w:t xml:space="preserve">Promote Industry-Academia Collaboration:</w:t>
      </w:r>
      <w:r>
        <w:t xml:space="preserve"> Encourage partnerships between universities and private firms to fund applied research solving real-world problems while providing students with practical experience.</w:t>
      </w:r>
      <w:r>
        <w:br/>
      </w:r>
    </w:p>
    <w:p>
      <w:pPr>
        <w:numPr>
          <w:ilvl w:val="0"/>
          <w:numId w:val="1002"/>
        </w:numPr>
        <w:pStyle w:val="Compact"/>
      </w:pPr>
      <w:r>
        <w:rPr>
          <w:bCs/>
          <w:b/>
        </w:rPr>
        <w:t xml:space="preserve">Enhance Digital Connectivity:</w:t>
      </w:r>
      <w:r>
        <w:t xml:space="preserve"> Invest in broadband infrastructure ensuring researchers have reliable internet access for global collaboration data analysis publication dissemination.</w:t>
      </w:r>
      <w:r>
        <w:br/>
      </w:r>
    </w:p>
    <w:p>
      <w:pPr>
        <w:numPr>
          <w:ilvl w:val="0"/>
          <w:numId w:val="1002"/>
        </w:numPr>
        <w:pStyle w:val="Compact"/>
      </w:pPr>
      <w:r>
        <w:rPr>
          <w:bCs/>
          <w:b/>
        </w:rPr>
        <w:t xml:space="preserve">Foster International Partnerships:</w:t>
      </w:r>
      <w:r>
        <w:t xml:space="preserve"> Support joint ventures with foreign institutions facilitating knowledge exchange student exchanges faculty mobility enhancing visibility of Pakistani scholarship globally.</w:t>
      </w:r>
      <w:r>
        <w:br/>
      </w:r>
    </w:p>
    <w:p>
      <w:pPr>
        <w:numPr>
          <w:ilvl w:val="0"/>
          <w:numId w:val="1002"/>
        </w:numPr>
        <w:pStyle w:val="Compact"/>
      </w:pPr>
      <w:r>
        <w:rPr>
          <w:bCs/>
          <w:b/>
        </w:rPr>
        <w:t xml:space="preserve">Streamline Regulatory Frameworks:</w:t>
      </w:r>
      <w:r>
        <w:t xml:space="preserve"> Reduce bureaucratic hurdles by creating autonomous research councils empowered to make swift decisions regarding funding allocation ethical clearances procurement processes.</w:t>
      </w:r>
      <w:r>
        <w:br/>
      </w:r>
    </w:p>
    <w:p>
      <w:pPr>
        <w:pStyle w:val="FirstParagraph"/>
      </w:pPr>
      <w:r>
        <w:br/>
      </w:r>
    </w:p>
    <w:bookmarkEnd w:id="28"/>
    <w:bookmarkStart w:id="29" w:name="conclusion"/>
    <w:p>
      <w:pPr>
        <w:pStyle w:val="Heading2"/>
      </w:pPr>
      <w:r>
        <w:t xml:space="preserve">7. Conclusion</w:t>
      </w:r>
    </w:p>
    <w:p>
      <w:pPr>
        <w:pStyle w:val="FirstParagraph"/>
      </w:pPr>
      <w:r>
        <w:br/>
      </w:r>
      <w:r>
        <w:t xml:space="preserve">The academic researcher is indispensable to the progress of Pakistan Karachi acting as a bridge between past traditions and future innovations.\ Their work addresses immediate needs while laying foundations for sustainable development across multiple disciplines including health engineering sociology environmental science among others.</w:t>
      </w:r>
      <w:r>
        <w:br/>
      </w:r>
      <w:r>
        <w:t xml:space="preserve">While significant challenges exist there are also tremendous opportunities for growth if systemic reforms are implemented effectively.\ By investing in human capital improving infrastructure fostering collaborations and empowering institutions we can unlock the full potential of researchers contributing not only to Karachi’s prosperity but also enhancing Pakistan’s standing on the global stage.\</w:t>
      </w:r>
      <w:r>
        <w:br/>
      </w:r>
      <w:r>
        <w:t xml:space="preserve">In conclusion nurturing excellence among academic researchers must remain a national priority ensuring that knowledge production keeps pace with societal demands transforming challenges into catalysts for meaningful change.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Pakistan Karachi: Challenges, Opportunities, and Strategic Pathways</dc:title>
  <dc:creator/>
  <dc:language>en</dc:language>
  <cp:keywords/>
  <dcterms:created xsi:type="dcterms:W3CDTF">2026-07-29T20:29:29Z</dcterms:created>
  <dcterms:modified xsi:type="dcterms:W3CDTF">2026-07-29T20:29:29Z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