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Peru</w:t>
      </w:r>
      <w:r>
        <w:t xml:space="preserve"> </w:t>
      </w:r>
      <w:r>
        <w:t xml:space="preserve">Lima</w:t>
      </w:r>
    </w:p>
    <w:p>
      <w:pPr>
        <w:pStyle w:val="FirstParagraph"/>
      </w:pPr>
      <w:r>
        <w:rPr>
          <w:bCs/>
          <w:b/>
        </w:rPr>
        <w:t xml:space="preserve">Date:</w:t>
      </w:r>
      <w:r>
        <w:t xml:space="preserve"> </w:t>
      </w:r>
      <w:r>
        <w:t xml:space="preserve">May 24, 2024</w:t>
      </w:r>
    </w:p>
    <w:p>
      <w:pPr>
        <w:pStyle w:val="BodyText"/>
      </w:pPr>
      <w:r>
        <w:rPr>
          <w:bCs/>
          <w:b/>
        </w:rPr>
        <w:t xml:space="preserve">Institution:</w:t>
      </w:r>
      <w:r>
        <w:t xml:space="preserve"> </w:t>
      </w:r>
      <w:r>
        <w:t xml:space="preserve">National University of San Marcos / Pontifical Catholic University of Peru Context</w:t>
      </w:r>
    </w:p>
    <w:bookmarkStart w:id="25" w:name="Xeb2782d4010d3b65a3d82179dc7b6a67b7b8c54"/>
    <w:p>
      <w:pPr>
        <w:pStyle w:val="Heading1"/>
      </w:pPr>
      <w:r>
        <w:t xml:space="preserve">The Strategic Role of the Academic Researcher in the Development and Innovation Ecosystem of Peru Lima</w:t>
      </w:r>
    </w:p>
    <w:bookmarkStart w:id="20" w:name="i.-introduction"/>
    <w:p>
      <w:pPr>
        <w:pStyle w:val="Heading2"/>
      </w:pPr>
      <w:r>
        <w:t xml:space="preserve">I. Introduction</w:t>
      </w:r>
    </w:p>
    <w:p>
      <w:pPr>
        <w:pStyle w:val="FirstParagraph"/>
      </w:pPr>
      <w:r>
        <w:t xml:space="preserve">In the contemporary global landscape, knowledge has emerged as a primary driver of economic growth, social equity, and institutional stability. Within this framework, the figure of the Academic Researcher stands not merely as an educator or a publisher of papers, but as a critical agent of structural transformation. This term paper examines the multifaceted role of the Academic Researcher within the specific geographical and socio-economic context of Peru Lima. As Peru’s capital serves as the nation’s political, economic, and cultural hub, it hosts a dense concentration of universities, think tanks, and research institutes. Consequently, understanding how Academic Researchers in Peru Lima navigate local challenges while engaging with global scientific standards is essential for fostering sustainable development.</w:t>
      </w:r>
    </w:p>
    <w:p>
      <w:pPr>
        <w:pStyle w:val="BodyText"/>
      </w:pPr>
      <w:r>
        <w:t xml:space="preserve">The purpose of this document is to analyze the functions of the Academic Researcher beyond traditional teaching duties. It explores how these professionals contribute to public policy formulation, technological innovation, and social problem-solving within Peru Lima. By contextualizing their work within the realities of a developing nation’s capital, we can better appreciate the unique responsibilities and opportunities inherent in this academic profile.</w:t>
      </w:r>
    </w:p>
    <w:bookmarkEnd w:id="20"/>
    <w:bookmarkStart w:id="21" w:name="Xcec2072c918585ca28b26e905d2a8aa707d80e3"/>
    <w:p>
      <w:pPr>
        <w:pStyle w:val="Heading2"/>
      </w:pPr>
      <w:r>
        <w:t xml:space="preserve">II. The Evolution of Research in Peru Lima</w:t>
      </w:r>
    </w:p>
    <w:p>
      <w:pPr>
        <w:pStyle w:val="FirstParagraph"/>
      </w:pPr>
      <w:r>
        <w:t xml:space="preserve">Historically, higher education in Peru was predominantly focused on professional training rather than inquiry-based learning. However, the last two decades have witnessed a significant shift towards research-oriented methodologies, particularly within the major universities located in Peru Lima. Institutions such as the Pontifical Catholic University of Peru (PUCP) and the National University of San Marcos have increasingly prioritized scientific output and social impact studies.</w:t>
      </w:r>
    </w:p>
    <w:p>
      <w:pPr>
        <w:pStyle w:val="BodyText"/>
      </w:pPr>
      <w:r>
        <w:t xml:space="preserve">The Academic Researcher today in this region is expected to bridge the gap between theoretical knowledge and practical application. In a city grappling with rapid urbanization, environmental degradation, and socio-economic inequality, the demand for rigorous empirical research has never been higher. The researcher is no longer an isolated intellectual but an active participant in public discourse, providing data-driven insights that are crucial for decision-makers in Lima.</w:t>
      </w:r>
    </w:p>
    <w:bookmarkEnd w:id="21"/>
    <w:bookmarkStart w:id="22" w:name="Xf0449b3033ff54a0f6c41df1a7ace68f2eff480"/>
    <w:p>
      <w:pPr>
        <w:pStyle w:val="Heading2"/>
      </w:pPr>
      <w:r>
        <w:t xml:space="preserve">III. Key Functions of the Academic Researcher</w:t>
      </w:r>
    </w:p>
    <w:p>
      <w:pPr>
        <w:pStyle w:val="FirstParagraph"/>
      </w:pPr>
      <w:r>
        <w:rPr>
          <w:bCs/>
          <w:b/>
        </w:rPr>
        <w:t xml:space="preserve">A. Generation of Contextual Knowledge</w:t>
      </w:r>
      <w:r>
        <w:br/>
      </w:r>
      <w:r>
        <w:t xml:space="preserve">One of the primary responsibilities of an Academic Researcher in Peru Lima is to generate knowledge that is specifically tailored to local realities. Global models often fail to account for the unique geological, cultural, and economic conditions of the Andean-coastal region. For instance, research regarding water scarcity or earthquake resilience requires a deep understanding of Lima’s specific infrastructure challenges. The researcher must collect primary data from marginalized districts in Lima as well as formal sectors, ensuring that the resulting academic output is relevant to the population it serves.</w:t>
      </w:r>
    </w:p>
    <w:p>
      <w:pPr>
        <w:pStyle w:val="BodyText"/>
      </w:pPr>
      <w:r>
        <w:rPr>
          <w:bCs/>
          <w:b/>
        </w:rPr>
        <w:t xml:space="preserve">B. Policy Advisory and Public Impact</w:t>
      </w:r>
      <w:r>
        <w:br/>
      </w:r>
      <w:r>
        <w:t xml:space="preserve">In recent years, there has been a growing emphasis on "translational research," where findings are directly applied to public policy. Academic Researchers in Peru Lima often serve as technical advisors to municipal governments and national ministries. For example, during health crises or economic fluctuations, these experts provide the statistical models and sociological analyses necessary for effective governance. This role underscores the importance of communication skills alongside methodological rigor; researchers must be able to articulate complex findings to policymakers who may lack specialized training.</w:t>
      </w:r>
    </w:p>
    <w:p>
      <w:pPr>
        <w:pStyle w:val="BodyText"/>
      </w:pPr>
      <w:r>
        <w:rPr>
          <w:bCs/>
          <w:b/>
        </w:rPr>
        <w:t xml:space="preserve">C. Mentorship and Capacity Building</w:t>
      </w:r>
      <w:r>
        <w:br/>
      </w:r>
      <w:r>
        <w:t xml:space="preserve">The Academic Researcher also plays a pivotal role in mentoring the next generation of scholars. In Peru Lima, where access to international funding can be competitive, senior researchers guide graduate students in securing grants and publishing in high-impact journals. This mentorship is vital for building a sustainable research ecosystem. By fostering a culture of integrity and innovation, these academics ensure that future generations are equipped to tackle emerging challenges such as climate change digital divide.</w:t>
      </w:r>
    </w:p>
    <w:bookmarkEnd w:id="22"/>
    <w:bookmarkStart w:id="23" w:name="Xd731c50ad83e5ca8d3fae6075dde5118942c38e"/>
    <w:p>
      <w:pPr>
        <w:pStyle w:val="Heading2"/>
      </w:pPr>
      <w:r>
        <w:t xml:space="preserve">IV. Challenges Facing Academic Researchers in Peru Lima</w:t>
      </w:r>
    </w:p>
    <w:p>
      <w:pPr>
        <w:pStyle w:val="FirstParagraph"/>
      </w:pPr>
      <w:r>
        <w:t xml:space="preserve">Despite the growing recognition of their importance, Academic Researchers in Peru Lima face significant structural barriers. Funding remains a persistent issue; while there are government bodies like CONCYTEC (National Council of Science, Technology and Technological Innovation) that provide grants, they are often insufficient to support large-scale projects. Furthermore, there is a tension between the pressure to publish in international indexed journals and the need to engage with local community issues.</w:t>
      </w:r>
    </w:p>
    <w:p>
      <w:pPr>
        <w:pStyle w:val="BodyText"/>
      </w:pPr>
      <w:r>
        <w:t xml:space="preserve">Additionally, brain drain poses a threat. Many promising researchers leave Peru Lima for opportunities in Europe or North America where resources are more abundant. Retaining talent requires not only better financial compensation but also improved infrastructure for laboratories and digital access within the universities of Peru Lima.</w:t>
      </w:r>
    </w:p>
    <w:bookmarkEnd w:id="23"/>
    <w:bookmarkStart w:id="24" w:name="v.-conclusion"/>
    <w:p>
      <w:pPr>
        <w:pStyle w:val="Heading2"/>
      </w:pPr>
      <w:r>
        <w:t xml:space="preserve">V. Conclusion</w:t>
      </w:r>
    </w:p>
    <w:p>
      <w:pPr>
        <w:pStyle w:val="FirstParagraph"/>
      </w:pPr>
      <w:r>
        <w:t xml:space="preserve">In conclusion, the Academic Researcher in Peru Lima is a cornerstone of national development. Their work transcends the classroom, influencing policy, driving innovation, and addressing critical social issues inherent to one of Latin America’s most dynamic yet complex cities. To maximize their potential, it is imperative that institutional frameworks continue to evolve to support robust research environments.</w:t>
      </w:r>
    </w:p>
    <w:p>
      <w:pPr>
        <w:pStyle w:val="BodyText"/>
      </w:pPr>
      <w:r>
        <w:t xml:space="preserve">By strengthening the ties between academia, government, and industry in Peru Lima society can harness the full power of scientific inquiry. The path forward requires sustained investment in human capital and infrastructure, ensuring that Academic Researchers are empowered to act as agents of positive change. Ultimately, the strength of Peru’s future lies in its ability to value and integrate the expertise generated by these vital intellectual professionals.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Peru Lima</dc:title>
  <dc:creator/>
  <dc:language>en</dc:language>
  <cp:keywords/>
  <dcterms:created xsi:type="dcterms:W3CDTF">2026-07-29T08:52:58Z</dcterms:created>
  <dcterms:modified xsi:type="dcterms:W3CDTF">2026-07-29T08:52:58Z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