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30" w:name="X6c241b0998682388c18045bcab9bb2fa42979e3"/>
    <w:p>
      <w:pPr>
        <w:pStyle w:val="Heading1"/>
      </w:pPr>
      <w:r>
        <w:t xml:space="preserve">The Evolving Role of the Academic Researcher in Philippines Manila</w:t>
      </w:r>
    </w:p>
    <w:p>
      <w:pPr>
        <w:pStyle w:val="FirstParagraph"/>
      </w:pPr>
      <w:r>
        <w:br/>
      </w:r>
    </w:p>
    <w:bookmarkStart w:id="29" w:name="Xcc7523991bb4e9055d29a6424c764049e779b09"/>
    <w:p>
      <w:pPr>
        <w:pStyle w:val="Heading2"/>
      </w:pPr>
      <w:r>
        <w:t xml:space="preserve">A Term Paper on Institutional Dynamics, Societal Impact, and Future Challenges</w:t>
      </w:r>
    </w:p>
    <w:p>
      <w:pPr>
        <w:pStyle w:val="FirstParagraph"/>
      </w:pPr>
      <w:r>
        <w:br/>
      </w:r>
    </w:p>
    <w:p>
      <w:pPr>
        <w:pStyle w:val="BodyText"/>
      </w:pPr>
      <w:r>
        <w:t xml:space="preserve">Submitted by: [Student Name]</w:t>
      </w:r>
      <w:r>
        <w:br/>
      </w:r>
      <w:r>
        <w:t xml:space="preserve">Course: Advanced Studies in Social Sciences</w:t>
      </w:r>
      <w:r>
        <w:br/>
      </w:r>
      <w:r>
        <w:t xml:space="preserve">Institution: University of the Philippines Manila</w:t>
      </w:r>
      <w:r>
        <w:br/>
      </w:r>
      <w:r>
        <w:t xml:space="preserve">Date: October 26, 2023</w:t>
      </w:r>
    </w:p>
    <w:bookmarkStart w:id="20" w:name="i.-introduction"/>
    <w:p>
      <w:pPr>
        <w:pStyle w:val="Heading3"/>
      </w:pPr>
      <w:r>
        <w:t xml:space="preserve">I. Introduction</w:t>
      </w:r>
    </w:p>
    <w:p>
      <w:pPr>
        <w:pStyle w:val="FirstParagraph"/>
      </w:pPr>
      <w:r>
        <w:t xml:space="preserve">In the contemporary landscape of higher education and scientific inquiry, the figure of the</w:t>
      </w:r>
      <w:r>
        <w:t xml:space="preserve"> </w:t>
      </w:r>
      <w:r>
        <w:rPr>
          <w:bCs/>
          <w:b/>
        </w:rPr>
        <w:t xml:space="preserve">Academic Researcher</w:t>
      </w:r>
      <w:r>
        <w:t xml:space="preserve"> </w:t>
      </w:r>
      <w:r>
        <w:t xml:space="preserve">stands as a pivotal architect of knowledge. This term paper seeks to critically examine the multifaceted role, responsibilities, and challenges faced by academic researchers operating within a specific geographic and cultural context:</w:t>
      </w:r>
      <w:r>
        <w:t xml:space="preserve"> </w:t>
      </w:r>
      <w:r>
        <w:rPr>
          <w:bCs/>
          <w:b/>
        </w:rPr>
        <w:t xml:space="preserve">Philippines Manila</w:t>
      </w:r>
      <w:r>
        <w:t xml:space="preserve">. As the capital region serves as the epicenter of political power, economic activity, and educational institutions in the nation, it hosts a dense concentration of universities that produce significant research outputs. However20the environment in</w:t>
      </w:r>
      <w:r>
        <w:t xml:space="preserve"> </w:t>
      </w:r>
      <w:r>
        <w:rPr>
          <w:bCs/>
          <w:b/>
        </w:rPr>
        <w:t xml:space="preserve">Philippines Manila</w:t>
      </w:r>
    </w:p>
    <w:p>
      <w:pPr>
        <w:pStyle w:val="BodyText"/>
      </w:pPr>
      <w:r>
        <w:t xml:space="preserve">The primary objective of this paper is to analyze how an</w:t>
      </w:r>
      <w:r>
        <w:t xml:space="preserve"> </w:t>
      </w:r>
      <w:r>
        <w:rPr>
          <w:bCs/>
          <w:b/>
        </w:rPr>
        <w:t xml:space="preserve">Academic ResearcherPhilippines Manila</w:t>
      </w:r>
      <w:r>
        <w:t xml:space="preserve">, we can draw specific insights into how local challenges such as traffic congestion, public health crises, historical preservation, and digital divide issues shape research agendas. This document serves not only as an academic exercise but also as a strategic framework for understanding the practical applications of research in one of Southeast Asia’s most dynamic urban centers.</w:t>
      </w:r>
    </w:p>
    <w:bookmarkEnd w:id="20"/>
    <w:bookmarkStart w:id="21" w:name="Xeb9b9d0ff89261e55d89e01412b36d650282412"/>
    <w:p>
      <w:pPr>
        <w:pStyle w:val="Heading3"/>
      </w:pPr>
      <w:r>
        <w:t xml:space="preserve">II. The Profile of an Academic Researcher in the Philippine Context</w:t>
      </w:r>
    </w:p>
    <w:p>
      <w:pPr>
        <w:pStyle w:val="FirstParagraph"/>
      </w:pPr>
      <w:r>
        <w:t xml:space="preserve">To understand the specific demands placed upon an</w:t>
      </w:r>
      <w:r>
        <w:t xml:space="preserve"> </w:t>
      </w:r>
      <w:r>
        <w:rPr>
          <w:bCs/>
          <w:b/>
        </w:rPr>
        <w:t xml:space="preserve">Academic Researcher</w:t>
      </w:r>
      <w:r>
        <w:t xml:space="preserve">, it is essential first to define their profile within the Philippine higher education system. Unlike their counterparts in developed nations who may operate within highly specialized silos, researchers in</w:t>
      </w:r>
      <w:r>
        <w:t xml:space="preserve"> </w:t>
      </w:r>
      <w:r>
        <w:rPr>
          <w:bCs/>
          <w:b/>
        </w:rPr>
        <w:t xml:space="preserve">Philippines Manila</w:t>
      </w:r>
    </w:p>
    <w:p>
      <w:pPr>
        <w:pStyle w:val="BodyText"/>
      </w:pPr>
      <w:r>
        <w:t xml:space="preserve">In</w:t>
      </w:r>
      <w:r>
        <w:t xml:space="preserve"> </w:t>
      </w:r>
      <w:r>
        <w:rPr>
          <w:bCs/>
          <w:b/>
        </w:rPr>
        <w:t xml:space="preserve">Philippines Manila</w:t>
      </w:r>
      <w:r>
        <w:t xml:space="preserve">, this mandate is particularly pressing due to the immediate applicability of academic findings. An</w:t>
      </w:r>
      <w:r>
        <w:t xml:space="preserve"> </w:t>
      </w:r>
      <w:r>
        <w:rPr>
          <w:bCs/>
          <w:b/>
        </w:rPr>
        <w:t xml:space="preserve">Academic ResearcherAcademic Researcher</w:t>
      </w:r>
      <w:r>
        <w:t xml:space="preserve"> </w:t>
      </w:r>
      <w:r>
        <w:t xml:space="preserve">in this locale from a purely theoretical observer.</w:t>
      </w:r>
    </w:p>
    <w:bookmarkEnd w:id="21"/>
    <w:bookmarkStart w:id="25" w:name="Xee9565bca69f8bf3c3876e24a166066b678a87e"/>
    <w:p>
      <w:pPr>
        <w:pStyle w:val="Heading3"/>
      </w:pPr>
      <w:r>
        <w:t xml:space="preserve">III. Key Research Domains and Societal Relevance</w:t>
      </w:r>
    </w:p>
    <w:p>
      <w:pPr>
        <w:pStyle w:val="FirstParagraph"/>
      </w:pPr>
      <w:r>
        <w:t xml:space="preserve">The scope of inquiry for an</w:t>
      </w:r>
    </w:p>
    <w:bookmarkStart w:id="22" w:name="a.-public-health-and-epidemiology"/>
    <w:p>
      <w:pPr>
        <w:pStyle w:val="Heading4"/>
      </w:pPr>
      <w:r>
        <w:t xml:space="preserve">A. Public Health and Epidemiology</w:t>
      </w:r>
    </w:p>
    <w:p>
      <w:pPr>
        <w:pStyle w:val="FirstParagraph"/>
      </w:pPr>
      <w:r>
        <w:rPr>
          <w:bCs/>
          <w:b/>
        </w:rPr>
        <w:t xml:space="preserve">Philippines Manila faces significant public health challenges, including high rates of dengue fever, tuberculosis, and recently, respiratory illnesses exacerbated by air pollution. An</w:t>
      </w:r>
    </w:p>
    <w:bookmarkEnd w:id="22"/>
    <w:bookmarkStart w:id="23" w:name="Xcefcb1cd7935a890248ebf60419b280f1e506f9"/>
    <w:p>
      <w:pPr>
        <w:pStyle w:val="Heading4"/>
      </w:pPr>
      <w:r>
        <w:t xml:space="preserve">B. Urban Planning and Sustainable Development</w:t>
      </w:r>
    </w:p>
    <w:p>
      <w:pPr>
        <w:pStyle w:val="FirstParagraph"/>
      </w:pPr>
      <w:r>
        <w:t xml:space="preserve">As a mega-city,</w:t>
      </w:r>
    </w:p>
    <w:bookmarkEnd w:id="23"/>
    <w:bookmarkStart w:id="24" w:name="c.-social-sciences-and-cultural-heritage"/>
    <w:p>
      <w:pPr>
        <w:pStyle w:val="Heading4"/>
      </w:pPr>
      <w:r>
        <w:t xml:space="preserve">C. Social Sciences and Cultural Heritage</w:t>
      </w:r>
    </w:p>
    <w:p>
      <w:pPr>
        <w:pStyle w:val="FirstParagraph"/>
      </w:pPr>
      <w:r>
        <w:t xml:space="preserve">The historical depth of</w:t>
      </w:r>
    </w:p>
    <w:bookmarkEnd w:id="24"/>
    <w:bookmarkEnd w:id="25"/>
    <w:bookmarkStart w:id="26" w:name="Xb060d9439fdffb232a0b54117587f29dc767252"/>
    <w:p>
      <w:pPr>
        <w:pStyle w:val="Heading3"/>
      </w:pPr>
      <w:r>
        <w:t xml:space="preserve">IV. Challenges Faced by Academic Researchers</w:t>
      </w:r>
    </w:p>
    <w:p>
      <w:pPr>
        <w:pStyle w:val="FirstParagraph"/>
      </w:pPr>
      <w:r>
        <w:t xml:space="preserve">Despite the critical importance of their work,</w:t>
      </w:r>
    </w:p>
    <w:p>
      <w:pPr>
        <w:pStyle w:val="BodyText"/>
      </w:pPr>
      <w:r>
        <w:t xml:space="preserve">Secondly, there is the issue of access to data and resources. In</w:t>
      </w:r>
    </w:p>
    <w:p>
      <w:pPr>
        <w:pStyle w:val="BodyText"/>
      </w:pPr>
      <w:r>
        <w:t xml:space="preserve">A third challenge is the pressure for publication. The global academic standard often prioritizes quantity and impact factor over local relevance. This creates a tension for researchers who wish to publish in international journals while still addressing hyper-local issues relevant to</w:t>
      </w:r>
    </w:p>
    <w:bookmarkEnd w:id="26"/>
    <w:bookmarkStart w:id="27" w:name="Xa11d9204ba908ef752d209abc907158d2161e94"/>
    <w:p>
      <w:pPr>
        <w:pStyle w:val="Heading3"/>
      </w:pPr>
      <w:r>
        <w:t xml:space="preserve">V. The Way Forward: Recommendations for Strengthening Research Ecosystems</w:t>
      </w:r>
    </w:p>
    <w:p>
      <w:pPr>
        <w:pStyle w:val="FirstParagraph"/>
      </w:pPr>
      <w:r>
        <w:t xml:space="preserve">To enhance the efficacy of the</w:t>
      </w:r>
    </w:p>
    <w:p>
      <w:pPr>
        <w:pStyle w:val="BodyText"/>
      </w:pPr>
      <w:r>
        <w:t xml:space="preserve">Furthermore, institutional support within universities must be bolstered to reduce teaching loads for active researchers, allowing them more time for fieldwork and analysis. Mentorship programs should be established to guide early-career researchers in navigating the complexities of grant writing and ethical compliance. Finally, there should be a concerted effort to integrate community-based participatory research methods into the curriculum, ensuring that students learn from day one that research is a collaborative process with societal beneficiaries.</w:t>
      </w:r>
    </w:p>
    <w:bookmarkEnd w:id="27"/>
    <w:bookmarkStart w:id="28" w:name="vi.-conclusion"/>
    <w:p>
      <w:pPr>
        <w:pStyle w:val="Heading3"/>
      </w:pPr>
      <w:r>
        <w:t xml:space="preserve">VI. Conclusion</w:t>
      </w:r>
    </w:p>
    <w:p>
      <w:pPr>
        <w:pStyle w:val="FirstParagraph"/>
      </w:pPr>
      <w:r>
        <w:t xml:space="preserve">In conclusion, the role of the</w:t>
      </w:r>
    </w:p>
    <w:p>
      <w:pPr>
        <w:pStyle w:val="BodyText"/>
      </w:pPr>
      <w:r>
        <w:t xml:space="preserve">However realizing their full potential requires overcoming significant structural barriers related to funding access and bureaucratic inefficiency. As</w:t>
      </w:r>
    </w:p>
    <w:p>
      <w:pPr>
        <w:pStyle w:val="BodyText"/>
      </w:pPr>
      <w:r>
        <w:t xml:space="preserve">This term paper has highlighted that the identity of an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Academic Researcher in Philippines Manila</dc:title>
  <dc:creator/>
  <dc:language>en</dc:language>
  <cp:keywords/>
  <dcterms:created xsi:type="dcterms:W3CDTF">2026-07-29T19:19:55Z</dcterms:created>
  <dcterms:modified xsi:type="dcterms:W3CDTF">2026-07-29T19:19:55Z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