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2c0c094f833a2559cb8af84b441908fae582545"/>
    <w:p>
      <w:pPr>
        <w:pStyle w:val="Heading1"/>
      </w:pPr>
      <w:r>
        <w:t xml:space="preserve">The Role and Evolution of the Academic Researcher in South Korea Seoul</w:t>
      </w:r>
    </w:p>
    <w:p>
      <w:pPr>
        <w:pStyle w:val="FirstParagraph"/>
      </w:pPr>
      <w:r>
        <w:t xml:space="preserve">Term Paper Submission</w:t>
      </w:r>
    </w:p>
    <w:p>
      <w:pPr>
        <w:pStyle w:val="BodyText"/>
      </w:pPr>
      <w:r>
        <w:t xml:space="preserve">Introduction: The Seoul Innovation Hub</w:t>
      </w:r>
    </w:p>
    <w:p>
      <w:pPr>
        <w:pStyle w:val="BodyText"/>
      </w:pPr>
      <w:r>
        <w:t xml:space="preserve">The landscape of higher education and scientific inquiry has undergone a profound transformation in recent decades. Nowhere is this transformation more evident than in South Korea, where the capital city, Seoul, has emerged as a global beacon of technological advancement and academic excellence. At the heart of this dynamic ecosystem lies the</w:t>
      </w:r>
      <w:r>
        <w:t xml:space="preserve"> </w:t>
      </w:r>
      <w:r>
        <w:rPr>
          <w:bCs/>
          <w:b/>
        </w:rPr>
        <w:t xml:space="preserve">Academic Researcher</w:t>
      </w:r>
      <w:r>
        <w:t xml:space="preserve">. In</w:t>
      </w:r>
      <w:r>
        <w:t xml:space="preserve"> </w:t>
      </w:r>
      <w:r>
        <w:rPr>
          <w:bCs/>
          <w:b/>
        </w:rPr>
        <w:t xml:space="preserve">South Korea Seoul</w:t>
      </w:r>
      <w:r>
        <w:t xml:space="preserve">, the role of the researcher is not merely that of an observer or teacher but serves as a primary engine for national economic development, social innovation, and global cultural influence. This term paper explores the multifaceted responsibilities, challenges, and opportunities facing academic researchers within this unique metropolitan context. It argues that in</w:t>
      </w:r>
      <w:r>
        <w:t xml:space="preserve"> </w:t>
      </w:r>
      <w:r>
        <w:rPr>
          <w:bCs/>
          <w:b/>
        </w:rPr>
        <w:t xml:space="preserve">South Korea Seoul</w:t>
      </w:r>
      <w:r>
        <w:t xml:space="preserve">, the identity of an</w:t>
      </w:r>
      <w:r>
        <w:t xml:space="preserve"> </w:t>
      </w:r>
      <w:r>
        <w:rPr>
          <w:bCs/>
          <w:b/>
        </w:rPr>
        <w:t xml:space="preserve">Academic Researcher</w:t>
      </w:r>
      <w:r>
        <w:t xml:space="preserve"> </w:t>
      </w:r>
      <w:r>
        <w:t xml:space="preserve">is increasingly defined by a tripartite mandate: advancing pure knowledge, fostering industry-academia collaboration, and addressing societal complexities through interdisciplinary inquiry.</w:t>
      </w:r>
      <w:r>
        <w:t xml:space="preserve"> </w:t>
      </w:r>
      <w:r>
        <w:t xml:space="preserve">To understand the contemporary significance of this role, one must first appreciate the historical trajectory that brought</w:t>
      </w:r>
      <w:r>
        <w:t xml:space="preserve"> </w:t>
      </w:r>
      <w:r>
        <w:rPr>
          <w:bCs/>
          <w:b/>
        </w:rPr>
        <w:t xml:space="preserve">South Korea Seoul</w:t>
      </w:r>
      <w:r>
        <w:t xml:space="preserve"> </w:t>
      </w:r>
      <w:r>
        <w:t xml:space="preserve">to its current stature. Following the Korean War, South Korea prioritized education as a pillar of national reconstruction. By focusing on STEM (Science, Technology, Engineering, and Mathematics) fields in subsequent decades through aggressive government funding policies such as the Brain Korea 21 initiative, the nation cultivated a robust base of scholars today known globally for their productivity and impact. Consequently being an</w:t>
      </w:r>
      <w:r>
        <w:t xml:space="preserve"> </w:t>
      </w:r>
      <w:r>
        <w:rPr>
          <w:bCs/>
          <w:b/>
        </w:rPr>
        <w:t xml:space="preserve">Academic Researcher</w:t>
      </w:r>
      <w:r>
        <w:t xml:space="preserve"> </w:t>
      </w:r>
      <w:r>
        <w:t xml:space="preserve">in</w:t>
      </w:r>
      <w:r>
        <w:t xml:space="preserve"> </w:t>
      </w:r>
      <w:r>
        <w:rPr>
          <w:bCs/>
          <w:b/>
        </w:rPr>
        <w:t xml:space="preserve">South Korea Seoul</w:t>
      </w:r>
      <w:r>
        <w:t xml:space="preserve"> </w:t>
      </w:r>
      <w:r>
        <w:t xml:space="preserve">carries with it a legacy of rapid progress and high expectations for tangible outcomes.</w:t>
      </w:r>
    </w:p>
    <w:p>
      <w:pPr>
        <w:pStyle w:val="BodyText"/>
      </w:pPr>
      <w:r>
        <w:t xml:space="preserve">The Tripartite Mandate: Knowledge, Industry, and Society</w:t>
      </w:r>
    </w:p>
    <w:p>
      <w:pPr>
        <w:pStyle w:val="BodyText"/>
      </w:pPr>
      <w:r>
        <w:t xml:space="preserve">Traditionally, the role of an</w:t>
      </w:r>
      <w:r>
        <w:t xml:space="preserve"> </w:t>
      </w:r>
      <w:r>
        <w:rPr>
          <w:bCs/>
          <w:b/>
        </w:rPr>
        <w:t xml:space="preserve">Academic Researcher</w:t>
      </w:r>
      <w:r>
        <w:t xml:space="preserve"> </w:t>
      </w:r>
      <w:r>
        <w:t xml:space="preserve">was confined to the ivory tower—focused primarily on publishing papers and securing tenure. However in</w:t>
      </w:r>
      <w:r>
        <w:t xml:space="preserve"> </w:t>
      </w:r>
      <w:r>
        <w:rPr>
          <w:bCs/>
          <w:b/>
        </w:rPr>
        <w:t xml:space="preserve">South Korea Seoul</w:t>
      </w:r>
      <w:r>
        <w:t xml:space="preserve">, this model has evolved significantly. The modern researcher is expected to bridge the gap between theoretical inquiry and practical application This shift is particularly pronounced due to the close proximity of major universities such as Seoul National University, Yonsei University, and Korea Advanced Institute of Science and Technology (KAIST), located either within or on the fringes of</w:t>
      </w:r>
      <w:r>
        <w:t xml:space="preserve"> </w:t>
      </w:r>
      <w:r>
        <w:rPr>
          <w:bCs/>
          <w:b/>
        </w:rPr>
        <w:t xml:space="preserve">South Korea Seoul</w:t>
      </w:r>
      <w:r>
        <w:t xml:space="preserve">. These institutions maintain tight-knit relationships with tech giants like Samsung Electronics, LG, and Hyundai Motor Company. Therefore an</w:t>
      </w:r>
      <w:r>
        <w:t xml:space="preserve"> </w:t>
      </w:r>
      <w:r>
        <w:rPr>
          <w:bCs/>
          <w:b/>
        </w:rPr>
        <w:t xml:space="preserve">Academic Researcher</w:t>
      </w:r>
      <w:r>
        <w:t xml:space="preserve"> </w:t>
      </w:r>
      <w:r>
        <w:t xml:space="preserve">in this region often finds themselves engaged in contract research aimed at solving specific industrial problems ranging from semiconductor fabrication to battery technology efficiency. This synergy accelerates innovation cycles but also raises questions about the independence of academic inquiry when heavily funded by corporate interests.</w:t>
      </w:r>
      <w:r>
        <w:t xml:space="preserve"> </w:t>
      </w:r>
      <w:r>
        <w:t xml:space="preserve">Beyond industry collaboration, there is a growing expectation for</w:t>
      </w:r>
      <w:r>
        <w:t xml:space="preserve"> </w:t>
      </w:r>
      <w:r>
        <w:rPr>
          <w:bCs/>
          <w:b/>
        </w:rPr>
        <w:t xml:space="preserve">Academic Researcher</w:t>
      </w:r>
      <w:r>
        <w:t xml:space="preserve">s in</w:t>
      </w:r>
      <w:r>
        <w:t xml:space="preserve"> </w:t>
      </w:r>
      <w:r>
        <w:rPr>
          <w:bCs/>
          <w:b/>
        </w:rPr>
        <w:t xml:space="preserve">South Korea Seoul</w:t>
      </w:r>
      <w:r>
        <w:t xml:space="preserve"> </w:t>
      </w:r>
      <w:r>
        <w:t xml:space="preserve">to engage with societal challenges. As one of the fastest-aging societies in the world and a nation grappling with low birth rates and extreme urban density, South Korea faces unique social pressures. Researchers are increasingly called upon to provide data-driven solutions for public health policy, elderly care systems, sustainable urban planning, and educational reform. For instance recent studies conducted by</w:t>
      </w:r>
      <w:r>
        <w:t xml:space="preserve"> </w:t>
      </w:r>
      <w:r>
        <w:rPr>
          <w:bCs/>
          <w:b/>
        </w:rPr>
        <w:t xml:space="preserve">Academic Researcher</w:t>
      </w:r>
      <w:r>
        <w:t xml:space="preserve">s in</w:t>
      </w:r>
      <w:r>
        <w:t xml:space="preserve"> </w:t>
      </w:r>
      <w:r>
        <w:rPr>
          <w:bCs/>
          <w:b/>
        </w:rPr>
        <w:t xml:space="preserve">South Korea Seoul</w:t>
      </w:r>
      <w:r>
        <w:t xml:space="preserve"> </w:t>
      </w:r>
      <w:r>
        <w:t xml:space="preserve">have focused on digital inclusivity for the elderly and mental health interventions amidst competitive academic pressures among youth. Thus the scope of research has expanded from purely scientific discovery to encompass urgent sociological and ethical dimensions.</w:t>
      </w:r>
    </w:p>
    <w:p>
      <w:pPr>
        <w:pStyle w:val="BodyText"/>
      </w:pPr>
      <w:r>
        <w:t xml:space="preserve">Challenges within the Competitive Ecosystem</w:t>
      </w:r>
    </w:p>
    <w:p>
      <w:pPr>
        <w:pStyle w:val="BodyText"/>
      </w:pPr>
      <w:r>
        <w:t xml:space="preserve">Despite its successes, the environment for an</w:t>
      </w:r>
      <w:r>
        <w:t xml:space="preserve"> </w:t>
      </w:r>
      <w:r>
        <w:rPr>
          <w:bCs/>
          <w:b/>
        </w:rPr>
        <w:t xml:space="preserve">Academic Researcher</w:t>
      </w:r>
      <w:r>
        <w:t xml:space="preserve"> </w:t>
      </w:r>
      <w:r>
        <w:t xml:space="preserve">in</w:t>
      </w:r>
      <w:r>
        <w:t xml:space="preserve"> </w:t>
      </w:r>
      <w:r>
        <w:rPr>
          <w:bCs/>
          <w:b/>
        </w:rPr>
        <w:t xml:space="preserve">South Korea Seoul</w:t>
      </w:r>
      <w:r>
        <w:t xml:space="preserve"> </w:t>
      </w:r>
      <w:r>
        <w:t xml:space="preserve">is fraught with intense competition. The "up-or-out" tenure system prevalent in many top-tier institutions creates a high-pressure atmosphere where young scholars must publish frequently in high-impact international journals to secure permanent positions. This metric-driven culture can sometimes discourage long-term, risky, or interdisciplinary projects that do not yield quick publication results. Furthermore the pressure to attract external grants is immense. Researchers must navigate complex bureaucratic processes to secure funding from government bodies like the National Research Foundation of Korea (NRF). The demand for English-language publications adds another layer of difficulty requiring</w:t>
      </w:r>
      <w:r>
        <w:t xml:space="preserve"> </w:t>
      </w:r>
      <w:r>
        <w:rPr>
          <w:bCs/>
          <w:b/>
        </w:rPr>
        <w:t xml:space="preserve">Academic Researcher</w:t>
      </w:r>
      <w:r>
        <w:t xml:space="preserve">s in</w:t>
      </w:r>
      <w:r>
        <w:t xml:space="preserve"> </w:t>
      </w:r>
      <w:r>
        <w:rPr>
          <w:bCs/>
          <w:b/>
        </w:rPr>
        <w:t xml:space="preserve">South Korea Seoul</w:t>
      </w:r>
      <w:r>
        <w:t xml:space="preserve"> </w:t>
      </w:r>
      <w:r>
        <w:t xml:space="preserve">to maintain fluency not only in their native tongue but also in the lingua franca of global science.</w:t>
      </w:r>
      <w:r>
        <w:t xml:space="preserve"> </w:t>
      </w:r>
      <w:r>
        <w:t xml:space="preserve">Additionally the hierarchical nature of academic culture in South Korea, influenced by Confucian traditions, can sometimes stifle dissent or innovative thinking among junior faculty members. While efforts are being made to decentralize authority and encourage more collaborative team-based research rather than solitary PI (Principal Investigator) led projects structural changes remain gradual. For an</w:t>
      </w:r>
      <w:r>
        <w:t xml:space="preserve"> </w:t>
      </w:r>
      <w:r>
        <w:rPr>
          <w:bCs/>
          <w:b/>
        </w:rPr>
        <w:t xml:space="preserve">Academic Researcher</w:t>
      </w:r>
      <w:r>
        <w:t xml:space="preserve"> </w:t>
      </w:r>
      <w:r>
        <w:t xml:space="preserve">in</w:t>
      </w:r>
      <w:r>
        <w:t xml:space="preserve"> </w:t>
      </w:r>
      <w:r>
        <w:rPr>
          <w:bCs/>
          <w:b/>
        </w:rPr>
        <w:t xml:space="preserve">South Korea Seoul</w:t>
      </w:r>
      <w:r>
        <w:t xml:space="preserve">, navigating these cultural nuances is as important as mastering their technical subject matter. The ability to manage large teams, mentor graduate students, and communicate effectively with stakeholders both domestic and international is becoming just as critical as experimental precision or theoretical rigor.</w:t>
      </w:r>
    </w:p>
    <w:p>
      <w:pPr>
        <w:pStyle w:val="BodyText"/>
      </w:pPr>
      <w:r>
        <w:t xml:space="preserve">Globalization and the Future of Research</w:t>
      </w:r>
    </w:p>
    <w:p>
      <w:pPr>
        <w:pStyle w:val="BodyText"/>
      </w:pPr>
      <w:r>
        <w:t xml:space="preserve">As</w:t>
      </w:r>
      <w:r>
        <w:t xml:space="preserve"> </w:t>
      </w:r>
      <w:r>
        <w:rPr>
          <w:bCs/>
          <w:b/>
        </w:rPr>
        <w:t xml:space="preserve">South Korea Seoul</w:t>
      </w:r>
      <w:r>
        <w:t xml:space="preserve"> </w:t>
      </w:r>
      <w:r>
        <w:t xml:space="preserve">continues to position itself as a global hub for innovation, the role of the</w:t>
      </w:r>
      <w:r>
        <w:t xml:space="preserve"> </w:t>
      </w:r>
      <w:r>
        <w:rPr>
          <w:bCs/>
          <w:b/>
        </w:rPr>
        <w:t xml:space="preserve">Academic Researcher</w:t>
      </w:r>
      <w:r>
        <w:t xml:space="preserve"> </w:t>
      </w:r>
      <w:r>
        <w:t xml:space="preserve">is becoming increasingly internationalized. Universities in Seoul are actively recruiting foreign scholars and encouraging domestic researchers to build global networks. International collaborations are no longer optional but essential for accessing diverse perspectives and resources. An</w:t>
      </w:r>
      <w:r>
        <w:t xml:space="preserve"> </w:t>
      </w:r>
      <w:r>
        <w:rPr>
          <w:bCs/>
          <w:b/>
        </w:rPr>
        <w:t xml:space="preserve">Academic Researcher</w:t>
      </w:r>
      <w:r>
        <w:t xml:space="preserve"> </w:t>
      </w:r>
      <w:r>
        <w:t xml:space="preserve">based in</w:t>
      </w:r>
      <w:r>
        <w:t xml:space="preserve"> </w:t>
      </w:r>
      <w:r>
        <w:rPr>
          <w:bCs/>
          <w:b/>
        </w:rPr>
        <w:t xml:space="preserve">South Korea Seoul</w:t>
      </w:r>
      <w:r>
        <w:t xml:space="preserve"> </w:t>
      </w:r>
      <w:r>
        <w:t xml:space="preserve">today is expected to participate in global conferences, co-author papers with international peers, and potentially engage in exchange programs abroad. This globalization enriches the academic environment but also requires researchers to adapt to different cultural norms and communication styles.</w:t>
      </w:r>
      <w:r>
        <w:t xml:space="preserve"> </w:t>
      </w:r>
      <w:r>
        <w:t xml:space="preserve">Looking forward the integration of artificial intelligence into research methodologies will further reshape the profession.</w:t>
      </w:r>
      <w:r>
        <w:t xml:space="preserve"> </w:t>
      </w:r>
      <w:r>
        <w:rPr>
          <w:bCs/>
          <w:b/>
        </w:rPr>
        <w:t xml:space="preserve">Academic Researcher</w:t>
      </w:r>
      <w:r>
        <w:t xml:space="preserve">s in</w:t>
      </w:r>
      <w:r>
        <w:t xml:space="preserve"> </w:t>
      </w:r>
      <w:r>
        <w:rPr>
          <w:bCs/>
          <w:b/>
        </w:rPr>
        <w:t xml:space="preserve">South Korea Seoul</w:t>
      </w:r>
      <w:r>
        <w:t xml:space="preserve">, given their city's leadership in AI development are well-positioned to pioneer new methods of data analysis and simulation. However this technological leap also demands ethical vigilance regarding data privacy, algorithmic bias, and the societal impact of automation. The academic community must lead the discourse on these issues ensuring that technological advancement serves human welfare rather than undermining it.</w:t>
      </w:r>
    </w:p>
    <w:p>
      <w:pPr>
        <w:pStyle w:val="BodyText"/>
      </w:pPr>
      <w:r>
        <w:t xml:space="preserve">Conclusion</w:t>
      </w:r>
    </w:p>
    <w:p>
      <w:pPr>
        <w:pStyle w:val="BodyText"/>
      </w:pPr>
      <w:r>
        <w:t xml:space="preserve">In conclusion the position of an</w:t>
      </w:r>
      <w:r>
        <w:t xml:space="preserve"> </w:t>
      </w:r>
      <w:r>
        <w:rPr>
          <w:bCs/>
          <w:b/>
        </w:rPr>
        <w:t xml:space="preserve">Academic Researcher</w:t>
      </w:r>
      <w:r>
        <w:t xml:space="preserve"> </w:t>
      </w:r>
      <w:r>
        <w:t xml:space="preserve">in</w:t>
      </w:r>
      <w:r>
        <w:t xml:space="preserve"> </w:t>
      </w:r>
      <w:r>
        <w:rPr>
          <w:bCs/>
          <w:b/>
        </w:rPr>
        <w:t xml:space="preserve">South Korea Seoul</w:t>
      </w:r>
      <w:r>
        <w:t xml:space="preserve"> </w:t>
      </w:r>
      <w:r>
        <w:t xml:space="preserve">is complex, demanding, and immensely influential. It represents a convergence of tradition and modernity where deep respect for scholarly pursuit meets a relentless drive for practical innovation. The researcher is no longer just an educator or scientist but also an entrepreneur of ideas and a social critic. While challenges such as intense competition bureaucratic hurdles exist the opportunities for impact are unparalleled. As</w:t>
      </w:r>
      <w:r>
        <w:t xml:space="preserve"> </w:t>
      </w:r>
      <w:r>
        <w:rPr>
          <w:bCs/>
          <w:b/>
        </w:rPr>
        <w:t xml:space="preserve">South Korea Seoul</w:t>
      </w:r>
      <w:r>
        <w:t xml:space="preserve"> </w:t>
      </w:r>
      <w:r>
        <w:t xml:space="preserve">continues to evolve economically and socially, the contributions of its academic community will be crucial in shaping not only the nation's future but also contributing to global knowledge systems. The successful</w:t>
      </w:r>
      <w:r>
        <w:t xml:space="preserve"> </w:t>
      </w:r>
      <w:r>
        <w:rPr>
          <w:bCs/>
          <w:b/>
        </w:rPr>
        <w:t xml:space="preserve">Academic Researcher</w:t>
      </w:r>
      <w:r>
        <w:t xml:space="preserve"> </w:t>
      </w:r>
      <w:r>
        <w:t xml:space="preserve">in this context must be adaptable, collaborative, ethically grounded, and globally minded. They are the architects of Seoul’s ongoing renaissance ensuring that it remains at the forefront of human intellectual achievement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South Korea Seoul</dc:title>
  <dc:creator/>
  <dc:language>en</dc:language>
  <cp:keywords/>
  <dcterms:created xsi:type="dcterms:W3CDTF">2026-07-29T22:35:07Z</dcterms:created>
  <dcterms:modified xsi:type="dcterms:W3CDTF">2026-07-29T22:35:07Z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