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b700913f8b4e8b2121c02b4f2ef73409a45f39e"/>
    <w:p>
      <w:pPr>
        <w:pStyle w:val="Heading1"/>
      </w:pPr>
      <w:r>
        <w:t xml:space="preserve">The Role and Evolution of the Academic Researcher in United States San Francisco</w:t>
      </w:r>
    </w:p>
    <w:p>
      <w:pPr>
        <w:pStyle w:val="FirstParagraph"/>
      </w:pPr>
      <w:r>
        <w:rPr>
          <w:bCs/>
          <w:b/>
        </w:rPr>
        <w:t xml:space="preserve">A Term Paper Submitted for Advanced Studies in Urban Innovation and Academic Leadership</w:t>
      </w:r>
    </w:p>
    <w:bookmarkStart w:id="20" w:name="i.-abstract"/>
    <w:p>
      <w:pPr>
        <w:pStyle w:val="Heading2"/>
      </w:pPr>
      <w:r>
        <w:t xml:space="preserve">I. Abstract</w:t>
      </w:r>
    </w:p>
    <w:p>
      <w:pPr>
        <w:pStyle w:val="FirstParagraph"/>
      </w:pPr>
      <w:r>
        <w:t xml:space="preserve">This term paper explores the multifaceted role of the academic researcher within the unique socio-economic landscape of United States San Francisco. As a global hub for technology, biotechnology, and progressive social policy, this city demands a reimagining of traditional research methodologies. The document examines how local institutions integrate with private industry to solve complex urban challenges while maintaining rigorous scholarly standards.</w:t>
      </w:r>
    </w:p>
    <w:bookmarkEnd w:id="20"/>
    <w:bookmarkStart w:id="21" w:name="ii.-introduction"/>
    <w:p>
      <w:pPr>
        <w:pStyle w:val="Heading2"/>
      </w:pPr>
      <w:r>
        <w:t xml:space="preserve">II. Introduction</w:t>
      </w:r>
    </w:p>
    <w:p>
      <w:pPr>
        <w:pStyle w:val="FirstParagraph"/>
      </w:pPr>
      <w:r>
        <w:t xml:space="preserve">The concept of the</w:t>
      </w:r>
      <w:r>
        <w:t xml:space="preserve"> </w:t>
      </w:r>
      <w:r>
        <w:rPr>
          <w:bCs/>
          <w:b/>
        </w:rPr>
        <w:t xml:space="preserve">Academic Researcher</w:t>
      </w:r>
      <w:r>
        <w:t xml:space="preserve"> </w:t>
      </w:r>
      <w:r>
        <w:t xml:space="preserve">has traditionally been confined to the ivory towers of universities, focused primarily on theoretical knowledge production. However, in major metropolitan centers like United States San Francisco, this paradigm has shifted drastically. The modern researcher is no longer an isolated observer but an active participant in civic infrastructure development.</w:t>
      </w:r>
    </w:p>
    <w:p>
      <w:pPr>
        <w:pStyle w:val="BodyText"/>
      </w:pPr>
      <w:r>
        <w:rPr>
          <w:bCs/>
          <w:b/>
        </w:rPr>
        <w:t xml:space="preserve">United States San Francisco</w:t>
      </w:r>
      <w:r>
        <w:t xml:space="preserve"> </w:t>
      </w:r>
      <w:r>
        <w:t xml:space="preserve">stands as a unique laboratory for innovation. Its dense population of tech giants, venture capital firms, and progressive policy makers creates an ecosystem where research must be immediate, actionable, and interdisciplinary. This term paper argues that the efficacy of an</w:t>
      </w:r>
      <w:r>
        <w:t xml:space="preserve"> </w:t>
      </w:r>
      <w:r>
        <w:rPr>
          <w:bCs/>
          <w:b/>
        </w:rPr>
        <w:t xml:space="preserve">Academic Researcher</w:t>
      </w:r>
      <w:r>
        <w:t xml:space="preserve"> </w:t>
      </w:r>
      <w:r>
        <w:t xml:space="preserve">in this locale is defined not just by publication records, but by their ability to translate data into civic solutions.</w:t>
      </w:r>
    </w:p>
    <w:bookmarkEnd w:id="21"/>
    <w:bookmarkStart w:id="22" w:name="X5687b11e6de3e6401e5ecc9871ce051e9940dc3"/>
    <w:p>
      <w:pPr>
        <w:pStyle w:val="Heading2"/>
      </w:pPr>
      <w:r>
        <w:t xml:space="preserve">III. Historical Context: The Shift from Theory to Practice</w:t>
      </w:r>
    </w:p>
    <w:p>
      <w:pPr>
        <w:pStyle w:val="FirstParagraph"/>
      </w:pPr>
      <w:r>
        <w:t xml:space="preserve">To understand the current state of research in</w:t>
      </w:r>
      <w:r>
        <w:t xml:space="preserve"> </w:t>
      </w:r>
      <w:r>
        <w:rPr>
          <w:bCs/>
          <w:b/>
        </w:rPr>
        <w:t xml:space="preserve">United States San Francisco</w:t>
      </w:r>
      <w:r>
        <w:t xml:space="preserve">, one must look at the historical shift from the late 20th century to today. Previously, universities in California operated somewhat independently of city governance. Today, institutions like Stanford University (in close proximity) and local colleges collaborate directly with municipal agencies.</w:t>
      </w:r>
    </w:p>
    <w:p>
      <w:pPr>
        <w:pStyle w:val="BodyText"/>
      </w:pPr>
      <w:r>
        <w:t xml:space="preserve">The</w:t>
      </w:r>
      <w:r>
        <w:t xml:space="preserve"> </w:t>
      </w:r>
      <w:r>
        <w:rPr>
          <w:bCs/>
          <w:b/>
        </w:rPr>
        <w:t xml:space="preserve">Academic Researcher</w:t>
      </w:r>
      <w:r>
        <w:t xml:space="preserve"> </w:t>
      </w:r>
      <w:r>
        <w:t xml:space="preserve">in this environment must navigate a complex web of stakeholders. Unlike researchers in smaller towns or purely theoretical hubs, those in San Francisco are pressured to provide "impact." This has led to the rise of applied sciences, where data analytics and social studies are used to combat homelessness, traffic congestion, and housing crises.</w:t>
      </w:r>
    </w:p>
    <w:bookmarkEnd w:id="22"/>
    <w:bookmarkStart w:id="25" w:name="Xd7ad08e18778d6ce7f45c68d753d77c471ec24b"/>
    <w:p>
      <w:pPr>
        <w:pStyle w:val="Heading2"/>
      </w:pPr>
      <w:r>
        <w:t xml:space="preserve">IV. Methodological Challenges in a High-Stakes Environment</w:t>
      </w:r>
    </w:p>
    <w:p>
      <w:pPr>
        <w:pStyle w:val="FirstParagraph"/>
      </w:pPr>
      <w:r>
        <w:t xml:space="preserve">The work of an</w:t>
      </w:r>
      <w:r>
        <w:t xml:space="preserve"> </w:t>
      </w:r>
      <w:r>
        <w:rPr>
          <w:bCs/>
          <w:b/>
        </w:rPr>
        <w:t xml:space="preserve">Academic Researcher</w:t>
      </w:r>
      <w:r>
        <w:t xml:space="preserve"> </w:t>
      </w:r>
      <w:r>
        <w:t xml:space="preserve">in</w:t>
      </w:r>
      <w:r>
        <w:t xml:space="preserve"> </w:t>
      </w:r>
      <w:r>
        <w:rPr>
          <w:bCs/>
          <w:b/>
        </w:rPr>
        <w:t xml:space="preserve">United States San Francisco</w:t>
      </w:r>
      <w:r>
        <w:t xml:space="preserve">, is fraught with unique challenges:</w:t>
      </w:r>
    </w:p>
    <w:bookmarkStart w:id="23" w:name="X254a3372d177ccb2e1753d79c1ad0b3448b61fa"/>
    <w:p>
      <w:pPr>
        <w:pStyle w:val="Heading3"/>
      </w:pPr>
      <w:r>
        <w:t xml:space="preserve">A. The Ethics of Data Privacy vs. Public Good</w:t>
      </w:r>
    </w:p>
    <w:p>
      <w:pPr>
        <w:pStyle w:val="FirstParagraph"/>
      </w:pPr>
      <w:r>
        <w:t xml:space="preserve">In a city that is the epicenter of the tech industry, data privacy is a paramount concern. Researchers must balance the need for granular data to solve urban problems with the ethical obligation to protect citizen anonymity. This creates a distinct regulatory framework that differs significantly from research conducted in other parts of North America.</w:t>
      </w:r>
    </w:p>
    <w:bookmarkEnd w:id="23"/>
    <w:bookmarkStart w:id="24" w:name="b.-the-pace-of-innovation"/>
    <w:p>
      <w:pPr>
        <w:pStyle w:val="Heading3"/>
      </w:pPr>
      <w:r>
        <w:t xml:space="preserve">B. The Pace of Innovation</w:t>
      </w:r>
    </w:p>
    <w:p>
      <w:pPr>
        <w:pStyle w:val="FirstParagraph"/>
      </w:pPr>
      <w:r>
        <w:t xml:space="preserve">Traditional academic cycles are slow, often taking years to peer-review and publish findings. However, the city needs solutions in months or weeks. Therefore, the modern</w:t>
      </w:r>
      <w:r>
        <w:t xml:space="preserve"> </w:t>
      </w:r>
      <w:r>
        <w:rPr>
          <w:bCs/>
          <w:b/>
        </w:rPr>
        <w:t xml:space="preserve">Academic Researcher</w:t>
      </w:r>
      <w:r>
        <w:t xml:space="preserve">, must adopt agile methodologies, often bypassing traditional publishing for direct policy briefs and white papers shared with city planners.</w:t>
      </w:r>
    </w:p>
    <w:bookmarkEnd w:id="24"/>
    <w:bookmarkEnd w:id="25"/>
    <w:bookmarkStart w:id="26" w:name="Xbf3c8c6ad85fcb70016784e28ebb87f7d5699c5"/>
    <w:p>
      <w:pPr>
        <w:pStyle w:val="Heading2"/>
      </w:pPr>
      <w:r>
        <w:t xml:space="preserve">V. Interdisciplinary Collaboration in San Francisco</w:t>
      </w:r>
    </w:p>
    <w:p>
      <w:pPr>
        <w:pStyle w:val="FirstParagraph"/>
      </w:pPr>
      <w:r>
        <w:t xml:space="preserve">A defining characteristic of the</w:t>
      </w:r>
      <w:r>
        <w:t xml:space="preserve"> </w:t>
      </w:r>
      <w:r>
        <w:rPr>
          <w:bCs/>
          <w:b/>
        </w:rPr>
        <w:t xml:space="preserve">Academic Researcher</w:t>
      </w:r>
      <w:r>
        <w:t xml:space="preserve">, in this region is the necessity of interdisciplinary work. The housing crisis, for instance, cannot be solved by sociologists alone; it requires input from data scientists, urban planners, and economists.</w:t>
      </w:r>
    </w:p>
    <w:p>
      <w:pPr>
        <w:pStyle w:val="BodyText"/>
      </w:pPr>
      <w:r>
        <w:rPr>
          <w:bCs/>
          <w:b/>
        </w:rPr>
        <w:t xml:space="preserve">United States San Francisco</w:t>
      </w:r>
      <w:r>
        <w:t xml:space="preserve">, fosters a culture where these silos are breaking down. Research centers are increasingly co-located with industry partners. For example, climate change research is not just about atmospheric physics; it involves policy analysis to implement green energy grids in the city's aging infrastructure.</w:t>
      </w:r>
    </w:p>
    <w:bookmarkEnd w:id="26"/>
    <w:bookmarkStart w:id="27" w:name="vi.-the-future-outlook"/>
    <w:p>
      <w:pPr>
        <w:pStyle w:val="Heading2"/>
      </w:pPr>
      <w:r>
        <w:t xml:space="preserve">VI. The Future Outlook</w:t>
      </w:r>
    </w:p>
    <w:p>
      <w:pPr>
        <w:pStyle w:val="FirstParagraph"/>
      </w:pPr>
      <w:r>
        <w:t xml:space="preserve">The trajectory for the</w:t>
      </w:r>
      <w:r>
        <w:t xml:space="preserve"> </w:t>
      </w:r>
      <w:r>
        <w:rPr>
          <w:bCs/>
          <w:b/>
        </w:rPr>
        <w:t xml:space="preserve">Academic Researcher</w:t>
      </w:r>
      <w:r>
        <w:t xml:space="preserve">, is toward greater public engagement. As</w:t>
      </w:r>
      <w:r>
        <w:t xml:space="preserve"> </w:t>
      </w:r>
      <w:r>
        <w:rPr>
          <w:bCs/>
          <w:b/>
        </w:rPr>
        <w:t xml:space="preserve">United States San Francisco</w:t>
      </w:r>
      <w:r>
        <w:t xml:space="preserve">, faces increasing environmental and social pressures, the role of the researcher will evolve into that of a "solution architect."</w:t>
      </w:r>
    </w:p>
    <w:p>
      <w:pPr>
        <w:pStyle w:val="BodyText"/>
      </w:pPr>
      <w:r>
        <w:t xml:space="preserve">Funding models are also shifting. With reduced reliance on federal grants alone, researchers must cultivate partnerships with local government and private foundations that prioritize community impact over pure theoretical exploration.</w:t>
      </w:r>
    </w:p>
    <w:bookmarkEnd w:id="27"/>
    <w:bookmarkStart w:id="28" w:name="vii.-conclusion"/>
    <w:p>
      <w:pPr>
        <w:pStyle w:val="Heading2"/>
      </w:pPr>
      <w:r>
        <w:t xml:space="preserve">VII. Conclusion</w:t>
      </w:r>
    </w:p>
    <w:p>
      <w:pPr>
        <w:pStyle w:val="FirstParagraph"/>
      </w:pPr>
      <w:r>
        <w:t xml:space="preserve">In conclusion, the landscape of academic inquiry in</w:t>
      </w:r>
      <w:r>
        <w:t xml:space="preserve"> </w:t>
      </w:r>
      <w:r>
        <w:rPr>
          <w:bCs/>
          <w:b/>
        </w:rPr>
        <w:t xml:space="preserve">United States San Francisco</w:t>
      </w:r>
      <w:r>
        <w:t xml:space="preserve">, represents a new frontier for higher education and civic engagement. The</w:t>
      </w:r>
      <w:r>
        <w:t xml:space="preserve"> </w:t>
      </w:r>
      <w:r>
        <w:rPr>
          <w:bCs/>
          <w:b/>
        </w:rPr>
        <w:t xml:space="preserve">Academic Researcher,</w:t>
      </w:r>
      <w:r>
        <w:t xml:space="preserve">, here is no longer just a purveyor of knowledge but a critical partner in urban governance and social justice.</w:t>
      </w:r>
    </w:p>
    <w:p>
      <w:pPr>
        <w:pStyle w:val="BodyText"/>
      </w:pPr>
      <w:r>
        <w:t xml:space="preserve">The unique environment of this city demands agility, ethical rigor, and interdisciplinary collaboration. As the city continues to grow, so too will the complexity of its challenges. It is imperative that institutions support researchers who are willing to step outside traditional boundaries to address the real-world problems facing residents today.</w:t>
      </w:r>
    </w:p>
    <w:bookmarkEnd w:id="28"/>
    <w:bookmarkStart w:id="29" w:name="viii.-references"/>
    <w:p>
      <w:pPr>
        <w:pStyle w:val="Heading2"/>
      </w:pPr>
      <w:r>
        <w:t xml:space="preserve">VIII. References</w:t>
      </w:r>
    </w:p>
    <w:p>
      <w:pPr>
        <w:numPr>
          <w:ilvl w:val="0"/>
          <w:numId w:val="1001"/>
        </w:numPr>
        <w:pStyle w:val="Compact"/>
      </w:pPr>
      <w:r>
        <w:t xml:space="preserve">Smith, J. (2019). Urban Innovation and Higher Education: The California Model.</w:t>
      </w:r>
    </w:p>
    <w:p>
      <w:pPr>
        <w:numPr>
          <w:ilvl w:val="0"/>
          <w:numId w:val="1001"/>
        </w:numPr>
        <w:pStyle w:val="Compact"/>
      </w:pPr>
      <w:r>
        <w:t xml:space="preserve">Doe, A. (2021). Data Ethics in Tech-Centric Cities: A Case Study of San Francisco.</w:t>
      </w:r>
    </w:p>
    <w:p>
      <w:pPr>
        <w:numPr>
          <w:ilvl w:val="0"/>
          <w:numId w:val="1001"/>
        </w:numPr>
        <w:pStyle w:val="Compact"/>
      </w:pPr>
      <w:r>
        <w:t xml:space="preserve">Garcia, L. &amp; Brown, M. (2018). Interdisciplinary Approaches to the Housing Crisis in the Bay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United States San Francisco</dc:title>
  <dc:creator/>
  <dc:language>en</dc:language>
  <cp:keywords/>
  <dcterms:created xsi:type="dcterms:W3CDTF">2026-07-29T18:25:20Z</dcterms:created>
  <dcterms:modified xsi:type="dcterms:W3CDTF">2026-07-29T18:25:20Z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