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08b4e8abb6192f122517561e379a0ad1a91503"/>
    <w:p>
      <w:pPr>
        <w:pStyle w:val="Heading1"/>
      </w:pPr>
      <w:r>
        <w:t xml:space="preserve">The Strategic Role of the Academic Researcher in Vietnam Ho Chi Minh City</w:t>
      </w:r>
    </w:p>
    <w:p>
      <w:pPr>
        <w:pStyle w:val="FirstParagraph"/>
      </w:pPr>
      <w:r>
        <w:rPr>
          <w:bCs/>
          <w:b/>
        </w:rPr>
        <w:t xml:space="preserve">Date:</w:t>
      </w:r>
      <w:r>
        <w:t xml:space="preserve"> </w:t>
      </w:r>
      <w:r>
        <w:t xml:space="preserve">October 26, 2023</w:t>
      </w:r>
      <w:r>
        <w:br/>
      </w:r>
      <w:r>
        <w:rPr>
          <w:bCs/>
          <w:b/>
        </w:rPr>
        <w:t xml:space="preserve">District: Faculty of Social Sciences and Humanities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contemporary landscape of global higher education, the definition of an Academic Researcher has undergone a profound transformation. No longer confined to the solitary pursuit of theoretical knowledge within ivory towers, researchers are now expected to serve as catalysts for socio-economic development, innovation, and international collaboration. This term paper explores the critical role and evolving responsibilities of the Academic Researcher within a specific geographic and economic context: Vietnam Ho Chi Minh City. As one of the most dynamic economic hubs in Southeast Asia, Vietnam Ho Chi Minh City presents a unique ecosystem where academic inquiry must intersect with industrial demand, urban sustainability challenges, and regional geopolitical shifts. This paper argues that for an Academic Researcher to be effective in this environment, they must adopt a hybrid identity that balances rigorous theoretical scholarship with pragmatic application-driven innovation.</w:t>
      </w:r>
    </w:p>
    <w:bookmarkEnd w:id="21"/>
    <w:bookmarkStart w:id="22" w:name="Xc6da11a51181a0fd72e45886aab061e913aa519"/>
    <w:p>
      <w:pPr>
        <w:pStyle w:val="Heading1"/>
      </w:pPr>
      <w:r>
        <w:t xml:space="preserve">II. The Contextual Landscape of Vietnam Ho Chi Minh City</w:t>
      </w:r>
    </w:p>
    <w:p>
      <w:pPr>
        <w:pStyle w:val="FirstParagraph"/>
      </w:pPr>
      <w:r>
        <w:t xml:space="preserve">To understand the necessity of specific research agendas, one must first analyze the environment in which these researchers operate. Vietnam Ho Chi Minh City is not merely a metropolitan area; it is the economic engine of Vietnam, contributing significantly to the nation's GDP. The city is characterized by rapid urbanization, a burgeoning middle class, and a transition from an agriculture-based economy to one driven by manufacturing, technology services, and finance. For the Academic Researcher in this region, these macro-economic trends translate into immediate micro-level problems that require scholarly intervention.</w:t>
      </w:r>
    </w:p>
    <w:p>
      <w:pPr>
        <w:pStyle w:val="BodyText"/>
      </w:pPr>
      <w:r>
        <w:t xml:space="preserve">Furthermore Vietnam Ho Chi Minh City is increasingly positioning itself as a regional hub for science and technology. The government has implemented policies to attract foreign direct investment (FDI) while simultaneously encouraging domestic innovation. Consequently, the pressure on universities and research institutes in the city to produce output that is relevant to these economic goals is immense. The Academic Researcher here operates under a dual mandate: they must adhere to international standards of academic rigor while ensuring their work resonates with local stakeholders, including government bodies, private enterprises, and community organizations.</w:t>
      </w:r>
    </w:p>
    <w:bookmarkEnd w:id="22"/>
    <w:bookmarkStart w:id="23" w:name="X5a66f946bf2c066d0266f6889446d26f9787a55"/>
    <w:p>
      <w:pPr>
        <w:pStyle w:val="Heading1"/>
      </w:pPr>
      <w:r>
        <w:t xml:space="preserve">III. Redefining the Role: From Observer to Participant</w:t>
      </w:r>
    </w:p>
    <w:p>
      <w:pPr>
        <w:pStyle w:val="FirstParagraph"/>
      </w:pPr>
      <w:r>
        <w:t xml:space="preserve">The traditional model of the Academic Researcher often prioritizes "pure" research—knowledge pursued for its own sake. However, in Vietnam Ho Chi Minh City, this model is becoming insufficient. The modern Academic Researcher is expected to be a participant in the innovation ecosystem. This shift requires a redefinition of success metrics. Impact is no longer measured solely by publication counts in high-impact journals but also by patents filed, startups incubated, and policy changes influenced.</w:t>
      </w:r>
    </w:p>
    <w:p>
      <w:pPr>
        <w:pStyle w:val="BodyText"/>
      </w:pPr>
      <w:r>
        <w:t xml:space="preserve">This participatory role manifests in several key areas. First, there is the demand for interdisciplinary collaboration. Urban issues such as traffic congestion, waste management, and water security cannot be solved by sociologists or engineers alone. An Academic Researcher must facilitate dialogue across disciplines to create holistic solutions. Second, the Academic Researcher serves as a bridge between international knowledge and local application. By maintaining strong ties with global academic networks, researchers in Vietnam Ho Chi Minh City can import cutting-edge methodologies and adapt them to the local context, ensuring that the city does not fall behind in the global race for technological advancement.</w:t>
      </w:r>
    </w:p>
    <w:bookmarkEnd w:id="23"/>
    <w:bookmarkStart w:id="24" w:name="iv.-key-research-priorities"/>
    <w:p>
      <w:pPr>
        <w:pStyle w:val="Heading1"/>
      </w:pPr>
      <w:r>
        <w:t xml:space="preserve">IV. Key Research Priorities</w:t>
      </w:r>
    </w:p>
    <w:p>
      <w:pPr>
        <w:pStyle w:val="FirstParagraph"/>
      </w:pPr>
      <w:r>
        <w:t xml:space="preserve">The specific responsibilities of an Academic Researcher in this locale are dictated by the pressing needs of Vietnam Ho Chi Minh City. Current literature and policy directives highlight three primary domains where research is most critical:</w:t>
      </w:r>
    </w:p>
    <w:p>
      <w:pPr>
        <w:numPr>
          <w:ilvl w:val="0"/>
          <w:numId w:val="1001"/>
        </w:numPr>
        <w:pStyle w:val="Compact"/>
      </w:pPr>
      <w:r>
        <w:rPr>
          <w:bCs/>
          <w:b/>
        </w:rPr>
        <w:t xml:space="preserve">Digital Transformation and Smart Cities:</w:t>
      </w:r>
      <w:r>
        <w:t xml:space="preserve"> </w:t>
      </w:r>
      <w:r>
        <w:t xml:space="preserve">As a leader in digital adoption, Vietnam Ho Chi Minh City requires extensive research into data privacy, cybersecurity infrastructure, and the societal impacts of automation. Academic Researchers must study how digital tools can optimize urban services without exacerbating social inequalities.</w:t>
      </w:r>
    </w:p>
    <w:p>
      <w:pPr>
        <w:numPr>
          <w:ilvl w:val="0"/>
          <w:numId w:val="1001"/>
        </w:numPr>
        <w:pStyle w:val="Compact"/>
      </w:pPr>
      <w:r>
        <w:rPr>
          <w:bCs/>
          <w:b/>
        </w:rPr>
        <w:t xml:space="preserve">Sustainable Urban Development:</w:t>
      </w:r>
      <w:r>
        <w:t xml:space="preserve"> </w:t>
      </w:r>
      <w:r>
        <w:t xml:space="preserve">With its vulnerability to climate change and sea-level rise, the city faces existential threats. Research in environmental science, urban planning, and sustainable architecture is paramount. An Academic Researcher here contributes directly to the resilience of the community by developing strategies for flood mitigation and green infrastructure.</w:t>
      </w:r>
    </w:p>
    <w:p>
      <w:pPr>
        <w:numPr>
          <w:ilvl w:val="0"/>
          <w:numId w:val="1001"/>
        </w:numPr>
        <w:pStyle w:val="Compact"/>
      </w:pPr>
      <w:r>
        <w:rPr>
          <w:bCs/>
          <w:b/>
        </w:rPr>
        <w:t xml:space="preserve">Economic Innovation and Entrepreneurship:</w:t>
      </w:r>
      <w:r>
        <w:t xml:space="preserve"> </w:t>
      </w:r>
      <w:r>
        <w:t xml:space="preserve">The shift towards a knowledge-based economy requires rigorous study of market dynamics, intellectual property rights, and venture capital ecosystems. Researchers must analyze barriers to entry for small businesses and propose frameworks that foster an entrepreneurial culture within the city.</w:t>
      </w:r>
    </w:p>
    <w:bookmarkEnd w:id="24"/>
    <w:bookmarkStart w:id="25" w:name="v.-challenges-and-ethical-considerations"/>
    <w:p>
      <w:pPr>
        <w:pStyle w:val="Heading1"/>
      </w:pPr>
      <w:r>
        <w:t xml:space="preserve">V. Challenges and Ethical Considerations</w:t>
      </w:r>
    </w:p>
    <w:p>
      <w:pPr>
        <w:pStyle w:val="FirstParagraph"/>
      </w:pPr>
      <w:r>
        <w:t xml:space="preserve">Despite the clear need for applied research, Academic Researchers in Vietnam Ho Chi Minh City face significant structural challenges. Funding mechanisms are often short-term and project-based, discouraging long-term foundational studies. Additionally, there is a persistent gap between academia and industry; many private enterprises do not yet view collaboration with universities as a core part of their R&amp;D strategy.</w:t>
      </w:r>
    </w:p>
    <w:p>
      <w:pPr>
        <w:pStyle w:val="BodyText"/>
      </w:pPr>
      <w:r>
        <w:t xml:space="preserve">Moreover, ethical considerations remain paramount. As researchers engage more closely with government and corporate entities, the risk of compromise in scientific integrity increases. The Academic Researcher must maintain independence and objectivity, ensuring that data is not manipulated to serve political or commercial interests. This balance is particularly delicate in a rapidly developing region where economic growth is often prioritized over regulatory oversight.</w:t>
      </w:r>
    </w:p>
    <w:bookmarkEnd w:id="25"/>
    <w:bookmarkStart w:id="27" w:name="vi.-conclusion"/>
    <w:p>
      <w:pPr>
        <w:pStyle w:val="Heading1"/>
      </w:pPr>
      <w:r>
        <w:t xml:space="preserve">VI. Conclusion</w:t>
      </w:r>
    </w:p>
    <w:p>
      <w:pPr>
        <w:pStyle w:val="FirstParagraph"/>
      </w:pPr>
      <w:r>
        <w:t xml:space="preserve">In conclusion, the role of the Academic Researcher in Vietnam Ho Chi Minh City is both complex and vital. It transcends traditional academic boundaries, requiring a blend of scholarly rigor, practical problem-solving skills, and ethical fortitude. The city’s trajectory toward becoming a regional center for science and technology hinges on the ability of its researchers to generate knowledge that is not only theoretically sound but also socially beneficial and economically viable.</w:t>
      </w:r>
    </w:p>
    <w:p>
      <w:pPr>
        <w:pStyle w:val="BodyText"/>
      </w:pPr>
      <w:r>
        <w:t xml:space="preserve">As Vietnam Ho Chi Minh City continues to evolve, the Academic Researcher must remain agile, responsive, and engaged. By addressing local challenges through global perspectives, these scholars contribute to the sustainable development of the city and enhance its standing on the world stage. The future of academic research in this region depends on fostering an ecosystem where curiosity-driven inquiry and impact-driven application coexist harmoniously.</w:t>
      </w:r>
    </w:p>
    <w:p>
      <w:r>
        <w:pict>
          <v:rect style="width:0;height:1.5pt" o:hralign="center" o:hrstd="t" o:hr="t"/>
        </w:pict>
      </w:r>
    </w:p>
    <w:bookmarkStart w:id="26" w:name="vii.-references"/>
    <w:p>
      <w:pPr>
        <w:pStyle w:val="Heading2"/>
      </w:pPr>
      <w:r>
        <w:t xml:space="preserve">VII. References</w:t>
      </w:r>
    </w:p>
    <w:p>
      <w:pPr>
        <w:pStyle w:val="FirstParagraph"/>
      </w:pPr>
      <w:r>
        <w:rPr>
          <w:iCs/>
          <w:i/>
        </w:rPr>
        <w:t xml:space="preserve">Note: The following references are illustrative for the purpose of this term paper structure.</w:t>
      </w:r>
    </w:p>
    <w:p>
      <w:pPr>
        <w:numPr>
          <w:ilvl w:val="0"/>
          <w:numId w:val="1002"/>
        </w:numPr>
        <w:pStyle w:val="Compact"/>
      </w:pPr>
      <w:r>
        <w:t xml:space="preserve">1. Ministry of Education and Training, Vietnam. (2021). *Strategic Plan for Higher Education Development until 2030*. Hanoi.</w:t>
      </w:r>
    </w:p>
    <w:p>
      <w:pPr>
        <w:numPr>
          <w:ilvl w:val="0"/>
          <w:numId w:val="1002"/>
        </w:numPr>
        <w:pStyle w:val="Compact"/>
      </w:pPr>
      <w:r>
        <w:t xml:space="preserve">2. World Bank Group. (2022). *Vietnam Economic Update: Navigating Global Headwinds*. Washington DC.</w:t>
      </w:r>
    </w:p>
    <w:p>
      <w:pPr>
        <w:numPr>
          <w:ilvl w:val="0"/>
          <w:numId w:val="1002"/>
        </w:numPr>
        <w:pStyle w:val="Compact"/>
      </w:pPr>
      <w:r>
        <w:t xml:space="preserve">3. Nguyen, T., &amp; Smith, J. (2019). "Urban Sustainability Challenges in Southeast Asian Megacities." *Journal of Asian Urban Studies*, 15(3), 45-62.</w:t>
      </w:r>
    </w:p>
    <w:p>
      <w:pPr>
        <w:numPr>
          <w:ilvl w:val="0"/>
          <w:numId w:val="1002"/>
        </w:numPr>
        <w:pStyle w:val="Compact"/>
      </w:pPr>
      <w:r>
        <w:t xml:space="preserve">4. Institute of Social Sciences Research and Evaluation (ISSRE). (2023). *The Role of Universities in Regional Innovation Ecosystems*. Vietnam Ho Chi Minh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Academic Researchers in Vietnam Ho Chi Minh City</dc:title>
  <dc:creator/>
  <dc:language>en</dc:language>
  <cp:keywords/>
  <dcterms:created xsi:type="dcterms:W3CDTF">2026-07-30T00:36:17Z</dcterms:created>
  <dcterms:modified xsi:type="dcterms:W3CDTF">2026-07-30T00:36:17Z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