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Requirements,</w:t>
      </w:r>
      <w:r>
        <w:t xml:space="preserve"> </w:t>
      </w:r>
      <w:r>
        <w:t xml:space="preserve">and</w:t>
      </w:r>
      <w:r>
        <w:t xml:space="preserve"> </w:t>
      </w:r>
      <w:r>
        <w:t xml:space="preserve">Professional</w:t>
      </w:r>
      <w:r>
        <w:t xml:space="preserve"> </w:t>
      </w:r>
      <w:r>
        <w:t xml:space="preserve">Landscape</w:t>
      </w:r>
      <w:r>
        <w:t xml:space="preserve"> </w:t>
      </w:r>
      <w:r>
        <w:t xml:space="preserve">of</w:t>
      </w:r>
      <w:r>
        <w:t xml:space="preserve"> </w:t>
      </w:r>
      <w:r>
        <w:t xml:space="preserve">Accountants</w:t>
      </w:r>
      <w:r>
        <w:t xml:space="preserve"> </w:t>
      </w:r>
      <w:r>
        <w:t xml:space="preserve">in</w:t>
      </w:r>
      <w:r>
        <w:t xml:space="preserve"> </w:t>
      </w:r>
      <w:r>
        <w:t xml:space="preserve">Australia</w:t>
      </w:r>
      <w:r>
        <w:t xml:space="preserve"> </w:t>
      </w:r>
      <w:r>
        <w:t xml:space="preserve">(Brisbane)</w:t>
      </w:r>
    </w:p>
    <w:bookmarkStart w:id="20" w:name="term-paper"/>
    <w:p>
      <w:pPr>
        <w:pStyle w:val="Heading1"/>
      </w:pPr>
      <w:r>
        <w:t xml:space="preserve">Term Paper</w:t>
      </w:r>
    </w:p>
    <w:p>
      <w:pPr>
        <w:pStyle w:val="FirstParagraph"/>
      </w:pPr>
      <w:r>
        <w:rPr>
          <w:bCs/>
          <w:b/>
        </w:rPr>
        <w:t xml:space="preserve">Date:</w:t>
      </w:r>
      <w:r>
        <w:t xml:space="preserve"> </w:t>
      </w:r>
      <w:r>
        <w:t xml:space="preserve">October 26, 2023</w:t>
      </w:r>
      <w:r>
        <w:br/>
      </w:r>
      <w:r>
        <w:rPr>
          <w:bCs/>
          <w:b/>
        </w:rPr>
        <w:t xml:space="preserve">District/Region Focus:</w:t>
      </w:r>
      <w:r>
        <w:t xml:space="preserve"> </w:t>
      </w:r>
      <w:r>
        <w:t xml:space="preserve">Australia Brisbane</w:t>
      </w:r>
      <w:r>
        <w:br/>
      </w:r>
      <w:r>
        <w:rPr>
          <w:bCs/>
          <w:b/>
        </w:rPr>
        <w:t xml:space="preserve">Subject:</w:t>
      </w:r>
      <w:r>
        <w:t xml:space="preserve"> </w:t>
      </w:r>
      <w:r>
        <w:t xml:space="preserve">Professional Accounting Standards and Economic Impact</w:t>
      </w:r>
    </w:p>
    <w:bookmarkEnd w:id="20"/>
    <w:bookmarkStart w:id="33" w:name="Xfbe887c2ecb63a553eff8ff3e936065c93bf23a"/>
    <w:p>
      <w:pPr>
        <w:pStyle w:val="Heading1"/>
      </w:pPr>
      <w:r>
        <w:t xml:space="preserve">The Role, Requirements, and Professional Landscape of Accountants in Australia (Brisbane)</w:t>
      </w:r>
    </w:p>
    <w:bookmarkStart w:id="21" w:name="Xffc326b134abd7d0a5a820e48712172b156e00b"/>
    <w:p>
      <w:pPr>
        <w:pStyle w:val="Heading2"/>
      </w:pPr>
      <w:r>
        <w:rPr>
          <w:bCs/>
          <w:b/>
        </w:rPr>
        <w:t xml:space="preserve">Title: Navigating the Financial Ecosystem: A Comprehensive Analysis of Accountancy Practices in Brisbane, Australia</w:t>
      </w:r>
    </w:p>
    <w:p>
      <w:pPr>
        <w:pStyle w:val="FirstParagraph"/>
      </w:pPr>
      <w:r>
        <w:rPr>
          <w:bCs/>
          <w:b/>
        </w:rPr>
        <w:t xml:space="preserve">Abstract</w:t>
      </w:r>
    </w:p>
    <w:p>
      <w:pPr>
        <w:pStyle w:val="BodyText"/>
      </w:pPr>
      <w:r>
        <w:t xml:space="preserve">This term paper explores the critical function of accountants within the economic framework of Australia, with a specific geographical and regulatory focus on Brisbane. As the capital city of Queensland, Brisbane serves as a major hub for business, tourism, and infrastructure development in Southeast Asia. The role of an accountant in this dynamic environment extends far beyond basic bookkeeping; it encompasses strategic financial planning, compliance with complex Australian tax laws, and advisory services that drive local economic growth. This paper examines the educational pathways to becoming a qualified accountant in Brisbane, the distinct responsibilities held by professionals in this region, and the evolving challenges posed by digitalization and changing regulatory landscapes.</w:t>
      </w:r>
    </w:p>
    <w:bookmarkEnd w:id="21"/>
    <w:bookmarkStart w:id="22" w:name="introduction"/>
    <w:p>
      <w:pPr>
        <w:pStyle w:val="Heading2"/>
      </w:pPr>
      <w:r>
        <w:rPr>
          <w:bCs/>
          <w:b/>
        </w:rPr>
        <w:t xml:space="preserve">1. Introduction</w:t>
      </w:r>
    </w:p>
    <w:p>
      <w:pPr>
        <w:pStyle w:val="FirstParagraph"/>
      </w:pPr>
      <w:r>
        <w:t xml:space="preserve">The profession of accounting is fundamental to the stability and growth of any modern economy. In Australia, a nation known for its robust financial sector and strong mining and agricultural industries, accountants play a pivotal role in ensuring transparency, compliance, and fiscal health for businesses ranging from small local enterprises to multinational corporations. Brisbane, as the third-largest city in Australia, presents a unique case study for the accounting profession. Unlike Sydney or Melbourne, which are often viewed as global financial centers with hyper-competitive markets, Brisbane’s market is characterized by a strong presence of resource-based industries, government contracting opportunities due to its status as a state capital (Queensland), and a growing technology sector.</w:t>
      </w:r>
    </w:p>
    <w:p>
      <w:pPr>
        <w:pStyle w:val="BodyText"/>
      </w:pPr>
      <w:r>
        <w:t xml:space="preserve">This term paper aims to define the specific duties of an accountant operating in this jurisdiction. It will analyze how local economic conditions in Australia Brisbane influence the skill sets required of accounting professionals, including knowledge of Australian Taxation Office (ATO) regulations, Goods and Services Tax (GST) implications, and superannuation laws. Furthermore, it addresses the professional bodies that govern these practitioners, ensuring they maintain high ethical standards while serving the community.</w:t>
      </w:r>
    </w:p>
    <w:bookmarkEnd w:id="22"/>
    <w:bookmarkStart w:id="25" w:name="X20f3e5c5ea550219b4dd8f2839d0fe60448a0cf"/>
    <w:p>
      <w:pPr>
        <w:pStyle w:val="Heading2"/>
      </w:pPr>
      <w:r>
        <w:rPr>
          <w:bCs/>
          <w:b/>
        </w:rPr>
        <w:t xml:space="preserve">2. Educational Pathways and Professional Qualifications in Australia</w:t>
      </w:r>
    </w:p>
    <w:p>
      <w:pPr>
        <w:pStyle w:val="FirstParagraph"/>
      </w:pPr>
      <w:r>
        <w:t xml:space="preserve">Becoming a certified accountant in Australia is a rigorous process that ensures high standards of competence and ethics. In the context of Brisbane, aspiring accountants typically follow one of two primary pathways: becoming a Chartered Accountant or a Certified Practising Accountant (CPA). Both designations are recognized globally and are highly respected within the Australian accounting industry.</w:t>
      </w:r>
    </w:p>
    <w:bookmarkStart w:id="23" w:name="academic-requirements"/>
    <w:p>
      <w:pPr>
        <w:pStyle w:val="Heading3"/>
      </w:pPr>
      <w:r>
        <w:rPr>
          <w:bCs/>
          <w:b/>
        </w:rPr>
        <w:t xml:space="preserve">2.1 Academic Requirements</w:t>
      </w:r>
    </w:p>
    <w:p>
      <w:pPr>
        <w:pStyle w:val="FirstParagraph"/>
      </w:pPr>
      <w:r>
        <w:t xml:space="preserve">To enter the profession, candidates usually complete an accredited university degree in commerce or accounting. Universities in Brisbane, such as the University of Queensland (UQ) and Griffith University, offer specialized programs that include coursework specific to Australian corporate law and taxation. These degrees provide the theoretical foundation necessary for professional examinations.</w:t>
      </w:r>
    </w:p>
    <w:bookmarkEnd w:id="23"/>
    <w:bookmarkStart w:id="24" w:name="professional-membership"/>
    <w:p>
      <w:pPr>
        <w:pStyle w:val="Heading3"/>
      </w:pPr>
      <w:r>
        <w:rPr>
          <w:bCs/>
          <w:b/>
        </w:rPr>
        <w:t xml:space="preserve">2.2 Professional Membership</w:t>
      </w:r>
    </w:p>
    <w:p>
      <w:pPr>
        <w:pStyle w:val="FirstParagraph"/>
      </w:pPr>
      <w:r>
        <w:t xml:space="preserve">After completing academic requirements, graduates must gain practical work experience and pass rigorous professional exams. The two main membership bodies are Chartered Accountants Australia and New Zealand (CA ANZ) and CPA Australia. These organizations set strict Continuing Professional Education (CPE) standards, requiring accountants to stay updated on changes in legislation. In Brisbane, local chapters of these bodies provide networking opportunities, allowing accountants to collaborate with peers and discuss regional economic trends specific to Queensland.</w:t>
      </w:r>
    </w:p>
    <w:bookmarkEnd w:id="24"/>
    <w:bookmarkEnd w:id="25"/>
    <w:bookmarkStart w:id="29" w:name="X3481133045607950fa98b81faa7fb9ac620cabb"/>
    <w:p>
      <w:pPr>
        <w:pStyle w:val="Heading2"/>
      </w:pPr>
      <w:r>
        <w:rPr>
          <w:bCs/>
          <w:b/>
        </w:rPr>
        <w:t xml:space="preserve">3. The Role of the Accountant in Brisbane’s Economy</w:t>
      </w:r>
    </w:p>
    <w:p>
      <w:pPr>
        <w:pStyle w:val="FirstParagraph"/>
      </w:pPr>
      <w:r>
        <w:t xml:space="preserve">The role of an accountant in Australia Brisbane is multifaceted. While traditional tasks such as tax preparation and financial reporting remain core duties, modern accountants serve as strategic business advisors.</w:t>
      </w:r>
    </w:p>
    <w:bookmarkStart w:id="26" w:name="tax-compliance-and-planning"/>
    <w:p>
      <w:pPr>
        <w:pStyle w:val="Heading3"/>
      </w:pPr>
      <w:r>
        <w:rPr>
          <w:bCs/>
          <w:b/>
        </w:rPr>
        <w:t xml:space="preserve">3.1 Tax Compliance and Planning</w:t>
      </w:r>
    </w:p>
    <w:p>
      <w:pPr>
        <w:pStyle w:val="FirstParagraph"/>
      </w:pPr>
      <w:r>
        <w:t xml:space="preserve">Taxation is a critical component of an accountant’s workload in Australia. Brisbane-based accountants must possess intricate knowledge of the Income Tax Assessment Act, GST regulations, and fringe benefits tax (FBT). Given the significant tourism industry in Brisbane, particularly around events like the G20 or major sporting events at Suncorp Stadium and The Gabba, seasonal fluctuations require agile tax planning strategies for hospitality businesses. Accountants help clients navigate these complexities to ensure full compliance with the Australian Taxation Office while minimizing liabilities legally.</w:t>
      </w:r>
    </w:p>
    <w:bookmarkEnd w:id="26"/>
    <w:bookmarkStart w:id="27" w:name="advisory-services-and-business-growth"/>
    <w:p>
      <w:pPr>
        <w:pStyle w:val="Heading3"/>
      </w:pPr>
      <w:r>
        <w:rPr>
          <w:bCs/>
          <w:b/>
        </w:rPr>
        <w:t xml:space="preserve">3.2 Advisory Services and Business Growth</w:t>
      </w:r>
    </w:p>
    <w:p>
      <w:pPr>
        <w:pStyle w:val="FirstParagraph"/>
      </w:pPr>
      <w:r>
        <w:t xml:space="preserve">Brisbane has seen a surge in startups and small-to-medium enterprises (SMEs). Accountants provide essential advisory services, including cash flow management, budget forecasting, and business structuring. For instance, many families in the region rely on agriculture or small-scale retail; accountants help these businesses optimize their supply chain costs and manage inventory efficiently. Additionally, with the Queensland government’s focus on infrastructure projects such as the Cross River Rail project local accountants play a crucial role in assisting contractors with tendering processes, progress payments, and contract management.</w:t>
      </w:r>
    </w:p>
    <w:bookmarkEnd w:id="27"/>
    <w:bookmarkStart w:id="28" w:name="superannuation-compliance"/>
    <w:p>
      <w:pPr>
        <w:pStyle w:val="Heading3"/>
      </w:pPr>
      <w:r>
        <w:rPr>
          <w:bCs/>
          <w:b/>
        </w:rPr>
        <w:t xml:space="preserve">3.3 Superannuation Compliance</w:t>
      </w:r>
    </w:p>
    <w:p>
      <w:pPr>
        <w:pStyle w:val="FirstParagraph"/>
      </w:pPr>
      <w:r>
        <w:t xml:space="preserve">Australia’s superannuation system is unique to the country’s social security framework. Accountants are responsible for ensuring that employers contribute correctly to employee super funds. This is a complex area of law, and errors can result in significant penalties from the ATO. Brisbane accountants must stay vigilant regarding legislative changes, such as recent reforms aimed at increasing retirement savings or addressing gender pay gaps.</w:t>
      </w:r>
    </w:p>
    <w:bookmarkEnd w:id="28"/>
    <w:bookmarkEnd w:id="29"/>
    <w:bookmarkStart w:id="30" w:name="challenges-and-future-trends"/>
    <w:p>
      <w:pPr>
        <w:pStyle w:val="Heading2"/>
      </w:pPr>
      <w:r>
        <w:rPr>
          <w:bCs/>
          <w:b/>
        </w:rPr>
        <w:t xml:space="preserve">4. Challenges and Future Trends</w:t>
      </w:r>
    </w:p>
    <w:p>
      <w:pPr>
        <w:pStyle w:val="FirstParagraph"/>
      </w:pPr>
      <w:r>
        <w:t xml:space="preserve">The accounting profession in Australia is undergoing a significant transformation driven by technology. Cloud accounting software, such as Xero and MYOB, which are widely used in Brisbane firms, has shifted the role of the accountant from data entry to data analysis. This digital shift requires accountants to be proficient not only in financial principles but also in technology integration.</w:t>
      </w:r>
    </w:p>
    <w:p>
      <w:pPr>
        <w:pStyle w:val="BodyText"/>
      </w:pPr>
      <w:r>
        <w:t xml:space="preserve">Furthermore, environmental sustainability is becoming a key focus. With Australia’s vulnerability to climate change, Brisbane businesses are increasingly under pressure to report on Environmental, Social, and Governance (ESG) criteria. Accountants are now tasked with measuring carbon footprints and advising on sustainable investment strategies. This evolution means that the definition of an accountant in Australia Brisbane is expanding to include sustainability reporting specialists.</w:t>
      </w:r>
    </w:p>
    <w:bookmarkEnd w:id="30"/>
    <w:bookmarkStart w:id="31" w:name="conclusion"/>
    <w:p>
      <w:pPr>
        <w:pStyle w:val="Heading2"/>
      </w:pPr>
      <w:r>
        <w:rPr>
          <w:bCs/>
          <w:b/>
        </w:rPr>
        <w:t xml:space="preserve">5. Conclusion</w:t>
      </w:r>
    </w:p>
    <w:p>
      <w:pPr>
        <w:pStyle w:val="FirstParagraph"/>
      </w:pPr>
      <w:r>
        <w:t xml:space="preserve">In conclusion, the role of an accountant in Australia Brisbane is indispensable to the region’s economic vitality. From ensuring strict compliance with federal tax laws to providing strategic advice that helps local businesses thrive amidst infrastructure booms and market fluctuations, accountants serve as guardians of financial integrity. The profession demands continuous education and adaptation to technological changes, yet it remains deeply rooted in professional ethics and community trust. As Brisbane continues to grow as a major Australian city, the demand for skilled, ethical, and technologically adept accounting professionals will only increase. Understanding the specific nuances of this role is essential for anyone looking to engage with or work within the Australian financial landscape.</w:t>
      </w:r>
    </w:p>
    <w:bookmarkEnd w:id="31"/>
    <w:bookmarkStart w:id="32" w:name="references"/>
    <w:p>
      <w:pPr>
        <w:pStyle w:val="Heading2"/>
      </w:pPr>
      <w:r>
        <w:rPr>
          <w:bCs/>
          <w:b/>
        </w:rPr>
        <w:t xml:space="preserve">6. References</w:t>
      </w:r>
    </w:p>
    <w:p>
      <w:pPr>
        <w:numPr>
          <w:ilvl w:val="0"/>
          <w:numId w:val="1001"/>
        </w:numPr>
        <w:pStyle w:val="Compact"/>
      </w:pPr>
      <w:r>
        <w:t xml:space="preserve">Australian Taxation Office. (n.d.). *Business Tax Guide*. Retrieved from ato.gov.au.</w:t>
      </w:r>
    </w:p>
    <w:p>
      <w:pPr>
        <w:numPr>
          <w:ilvl w:val="0"/>
          <w:numId w:val="1001"/>
        </w:numPr>
        <w:pStyle w:val="Compact"/>
      </w:pPr>
      <w:r>
        <w:t xml:space="preserve">CPA Australia. (2023). *The Future of the Accounting Profession in Queensland*. CPA Australia Publications.</w:t>
      </w:r>
    </w:p>
    <w:p>
      <w:pPr>
        <w:numPr>
          <w:ilvl w:val="0"/>
          <w:numId w:val="1001"/>
        </w:numPr>
        <w:pStyle w:val="Compact"/>
      </w:pPr>
      <w:r>
        <w:t xml:space="preserve">Department of Treasury, Australian Government. (2023). *Economic and Fiscal Outlook for Brisbane Region*. Commonwealth of Australia.</w:t>
      </w:r>
    </w:p>
    <w:p>
      <w:pPr>
        <w:numPr>
          <w:ilvl w:val="0"/>
          <w:numId w:val="1001"/>
        </w:numPr>
        <w:pStyle w:val="Compact"/>
      </w:pPr>
      <w:r>
        <w:t xml:space="preserve">Griffith University. (2023). *School of Business: Accounting Curriculum Overview*. Griffith University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Requirements, and Professional Landscape of Accountants in Australia (Brisbane)</dc:title>
  <dc:creator/>
  <cp:keywords/>
  <dcterms:created xsi:type="dcterms:W3CDTF">2026-07-29T08:01:31Z</dcterms:created>
  <dcterms:modified xsi:type="dcterms:W3CDTF">2026-07-29T08:01:31Z</dcterms:modified>
</cp:coreProperties>
</file>

<file path=docProps/custom.xml><?xml version="1.0" encoding="utf-8"?>
<Properties xmlns="http://schemas.openxmlformats.org/officeDocument/2006/custom-properties" xmlns:vt="http://schemas.openxmlformats.org/officeDocument/2006/docPropsVTypes"/>
</file>