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Brasília</w:t>
      </w:r>
    </w:p>
    <w:bookmarkStart w:id="29" w:name="Xd55eeabf20a1b41e2de1ed7672dad7114866e32"/>
    <w:p>
      <w:pPr>
        <w:pStyle w:val="Heading1"/>
      </w:pPr>
      <w:r>
        <w:t xml:space="preserve">The Strategic Role of the Accountant in the Federal Capital</w:t>
      </w:r>
    </w:p>
    <w:p>
      <w:pPr>
        <w:pStyle w:val="FirstParagraph"/>
      </w:pPr>
      <w:r>
        <w:rPr>
          <w:bCs/>
          <w:b/>
        </w:rPr>
        <w:t xml:space="preserve">A Term Paper Examining Fiscal Governance, Corporate Complexity, and Economic Stability in Brazil Brasília</w:t>
      </w:r>
    </w:p>
    <w:p>
      <w:pPr>
        <w:pStyle w:val="BodyText"/>
      </w:pPr>
      <w:r>
        <w:rPr>
          <w:bCs/>
          <w:b/>
        </w:rPr>
        <w:t xml:space="preserve">Abstract:</w:t>
      </w:r>
      <w:r>
        <w:t xml:space="preserve"> </w:t>
      </w:r>
      <w:r>
        <w:t xml:space="preserve">This term paper explores the critical functions of the Accountant within the unique socio-economic environment of Brazil Brasília. As the political heart of a major emerging economy, this capital city presents distinct challenges and opportunities. The analysis highlights how professional accounting standards intersect with public administration, tax compliance, and corporate governance in one of South America's most structured urban environments.</w:t>
      </w:r>
    </w:p>
    <w:bookmarkStart w:id="20" w:name="introduction"/>
    <w:p>
      <w:pPr>
        <w:pStyle w:val="Heading2"/>
      </w:pPr>
      <w:r>
        <w:t xml:space="preserve">1. Introduction</w:t>
      </w:r>
    </w:p>
    <w:p>
      <w:pPr>
        <w:pStyle w:val="FirstParagraph"/>
      </w:pPr>
      <w:r>
        <w:t xml:space="preserve">The profession of the Accountant has evolved significantly over the last three decades, transitioning from a role focused solely on historical record-keeping to one that serves as a strategic partner in business decision-making and public policy implementation. Nowhere is this evolution more pertinent than in Brazil Brasília. As the planned capital city designed by Oscar Niemeyer and Lúcio Costa, Brasília represents not only an architectural marvel but also a distinct economic hub where federal government spending, diplomatic relations, and high-level corporate services converge.</w:t>
      </w:r>
    </w:p>
    <w:p>
      <w:pPr>
        <w:pStyle w:val="BodyText"/>
      </w:pPr>
      <w:r>
        <w:t xml:space="preserve">This document aims to dissect the multifaceted responsibilities of the Accountant in Brazil Brasília. It argues that due to the concentration of public power and federal entities in this region, Accountants play a pivotal role in ensuring transparency, fiscal responsibility, and economic sustainability. The specific context of Brazil Brasília requires professionals who are not only numerically proficient but also deeply versed in the complexities of Brazilian tax law and federal regulations.</w:t>
      </w:r>
    </w:p>
    <w:bookmarkEnd w:id="20"/>
    <w:bookmarkStart w:id="21" w:name="X3ac331cbe19477e2a438682dffc64feb28a643c"/>
    <w:p>
      <w:pPr>
        <w:pStyle w:val="Heading2"/>
      </w:pPr>
      <w:r>
        <w:t xml:space="preserve">2. The Unique Economic Landscape of Brazil Brasília</w:t>
      </w:r>
    </w:p>
    <w:p>
      <w:pPr>
        <w:pStyle w:val="FirstParagraph"/>
      </w:pPr>
      <w:r>
        <w:t xml:space="preserve">To understand the necessity of specialized accounting practices, one must first comprehend the economic ecosystem of Brazil Brasília. Unlike São Paulo or Rio de Janeiro, which are driven by industrial and commercial diversity respectively, the economy of Brazil Brasília is heavily reliant on services related to government administration. The presence of all three branches of federal government creates a dense network of public entities that require rigorous financial oversight.</w:t>
      </w:r>
    </w:p>
    <w:p>
      <w:pPr>
        <w:pStyle w:val="BodyText"/>
      </w:pPr>
      <w:r>
        <w:t xml:space="preserve">Furthermore, Brazil Brasília serves as a gateway for international diplomacy and trade in the Central-West region. Consequently, the Accountant here must navigate cross-border transactions, currency exchange regulations, and international accounting standards (IFRS). The city acts as a logistical hub connecting the agricultural heartland of Brazil to global markets. This dual role—as an administrative center and a commercial corridor—places immense pressure on local businesses and government bodies to maintain impeccable financial records.</w:t>
      </w:r>
    </w:p>
    <w:bookmarkEnd w:id="21"/>
    <w:bookmarkStart w:id="22" w:name="X1573e7e8ebb0532016fdee2fb874f53313e022a"/>
    <w:p>
      <w:pPr>
        <w:pStyle w:val="Heading2"/>
      </w:pPr>
      <w:r>
        <w:t xml:space="preserve">3. Public Sector Accounting and Fiscal Transparency</w:t>
      </w:r>
    </w:p>
    <w:p>
      <w:pPr>
        <w:pStyle w:val="FirstParagraph"/>
      </w:pPr>
      <w:r>
        <w:t xml:space="preserve">A significant portion of the professional workload for Accountants in Brazil Brasília involves public sector accounting. The Federal District (Distrito Federal) operates with a degree of autonomy similar to states, managing its own budget, taxes, and expenditures. In this context, the Accountant is tasked with ensuring compliance with the Brazilian Fiscal Responsibility Law (Lei de Responsabilidade Fiscal - LRF).</w:t>
      </w:r>
    </w:p>
    <w:p>
      <w:pPr>
        <w:pStyle w:val="BodyText"/>
      </w:pPr>
      <w:r>
        <w:t xml:space="preserve">The LRF imposes strict limits on public spending and mandates transparency in government accounts. For an Accountant working in or for entities within Brazil Brasília, mastering these regulations is non-negotiable. These professionals are responsible for auditing municipal contracts, overseeing the allocation of federal funds transferred to local projects, and ensuring that public resources are utilized efficiently. The integrity of democracy relies heavily on the accuracy of these financial reports; thus, the Accountant in this region serves as a guardian against corruption and mismanagement.</w:t>
      </w:r>
    </w:p>
    <w:bookmarkEnd w:id="22"/>
    <w:bookmarkStart w:id="23" w:name="corporate-governance-and-tax-complexity"/>
    <w:p>
      <w:pPr>
        <w:pStyle w:val="Heading2"/>
      </w:pPr>
      <w:r>
        <w:t xml:space="preserve">4. Corporate Governance and Tax Complexity</w:t>
      </w:r>
    </w:p>
    <w:p>
      <w:pPr>
        <w:pStyle w:val="FirstParagraph"/>
      </w:pPr>
      <w:r>
        <w:t xml:space="preserve">Beyond the public sector, Brazil Brasília is home to numerous multinational corporations, legal firms, and consulting agencies that service the federal government. These private entities face a complex tax regime known as "Custo Brasil" (Brazil Cost), which includes bureaucratic hurdles and high taxation rates. Accountants operating in this environment must possess advanced knowledge of tax planning strategies that are legal yet effective.</w:t>
      </w:r>
    </w:p>
    <w:p>
      <w:pPr>
        <w:pStyle w:val="BodyText"/>
      </w:pPr>
      <w:r>
        <w:t xml:space="preserve">In Brazil Brasília, where many companies engage in public bidding processes (licitações), accounting precision is paramount. Bidding documents require detailed financial statements that demonstrate solvency and compliance. Any discrepancy can lead to disqualification or legal penalties. Therefore, the Accountant acts as a strategic advisor, helping firms structure their operations to meet both private sector profitability goals and public sector compliance requirements.</w:t>
      </w:r>
    </w:p>
    <w:bookmarkEnd w:id="23"/>
    <w:bookmarkStart w:id="24" w:name="X14e2e782605b0c33a238b1ca3c9da6d883e9f1d"/>
    <w:p>
      <w:pPr>
        <w:pStyle w:val="Heading2"/>
      </w:pPr>
      <w:r>
        <w:t xml:space="preserve">5. Technological Adaptation and Digital Transformation</w:t>
      </w:r>
    </w:p>
    <w:p>
      <w:pPr>
        <w:pStyle w:val="FirstParagraph"/>
      </w:pPr>
      <w:r>
        <w:t xml:space="preserve">The role of the Accountant in Brazil Brasília is increasingly defined by technological proficiency. The Brazilian government has implemented digital systems such as eSocial (for electronic reporting of labor obligations) and Nota Fiscal Eletrônica (Electronic Invoice). Accountants in the capital city are on the front lines of adopting these technologies to streamline workflows and reduce errors.</w:t>
      </w:r>
    </w:p>
    <w:p>
      <w:pPr>
        <w:pStyle w:val="BodyText"/>
      </w:pPr>
      <w:r>
        <w:t xml:space="preserve">Moreover, data analytics is becoming a crucial tool. Accountants in Brazil Brasília now use software to predict economic trends based on federal budget announcements. By analyzing government spending patterns, they can advise private clients on potential market shifts. This shift towards data-driven accounting enhances the value proposition of the profession, moving it away from mere compliance toward strategic insight.</w:t>
      </w:r>
    </w:p>
    <w:bookmarkEnd w:id="24"/>
    <w:bookmarkStart w:id="25" w:name="Xe47b1f6aa823ad1cecf5b041225a90b15b97f39"/>
    <w:p>
      <w:pPr>
        <w:pStyle w:val="Heading2"/>
      </w:pPr>
      <w:r>
        <w:t xml:space="preserve">6. Ethical Standards and Professional Responsibility</w:t>
      </w:r>
    </w:p>
    <w:p>
      <w:pPr>
        <w:pStyle w:val="FirstParagraph"/>
      </w:pPr>
      <w:r>
        <w:t xml:space="preserve">Given the high visibility of financial operations in a political capital, ethical standards are under intense scrutiny. The Council for Control of Federal Budgetary Activities (CCAF) and other oversight bodies monitor financial activities closely. Accountants in Brazil Brasília must adhere to strict codes of ethics established by the Federal Accounting Council (CFC).</w:t>
      </w:r>
    </w:p>
    <w:p>
      <w:pPr>
        <w:pStyle w:val="BodyText"/>
      </w:pPr>
      <w:r>
        <w:t xml:space="preserve">Bribery, fraud, or falsification of documents carry severe penalties in this environment. The Accountant serves as the internal control mechanism for organizations, ensuring that all transactions are legitimate and properly documented. This ethical stance not only protects the organization but also upholds the public trust essential for a functioning democracy.</w:t>
      </w:r>
    </w:p>
    <w:bookmarkEnd w:id="25"/>
    <w:bookmarkStart w:id="26" w:name="X53e37c74db4ab412d697d7d938eb3dcc573c29d"/>
    <w:p>
      <w:pPr>
        <w:pStyle w:val="Heading2"/>
      </w:pPr>
      <w:r>
        <w:t xml:space="preserve">7. Challenges Facing Accounting Professionals in Brazil Brasília</w:t>
      </w:r>
    </w:p>
    <w:p>
      <w:pPr>
        <w:pStyle w:val="FirstParagraph"/>
      </w:pPr>
      <w:r>
        <w:t xml:space="preserve">Despite the opportunities, Accountants in this region face significant challenges. These include:</w:t>
      </w:r>
    </w:p>
    <w:p>
      <w:pPr>
        <w:numPr>
          <w:ilvl w:val="0"/>
          <w:numId w:val="1001"/>
        </w:numPr>
        <w:pStyle w:val="Compact"/>
      </w:pPr>
      <w:r>
        <w:rPr>
          <w:bCs/>
          <w:b/>
        </w:rPr>
        <w:t xml:space="preserve">Bureaucratic Rigidity:</w:t>
      </w:r>
      <w:r>
        <w:t xml:space="preserve"> </w:t>
      </w:r>
      <w:r>
        <w:t xml:space="preserve">Navigating the slow-moving machinery of federal bureaucracy can delay payments and approvals.</w:t>
      </w:r>
    </w:p>
    <w:p>
      <w:pPr>
        <w:numPr>
          <w:ilvl w:val="0"/>
          <w:numId w:val="1001"/>
        </w:numPr>
        <w:pStyle w:val="Compact"/>
      </w:pPr>
      <w:r>
        <w:rPr>
          <w:bCs/>
          <w:b/>
        </w:rPr>
        <w:t xml:space="preserve">Tax Legislation Instability:</w:t>
      </w:r>
      <w:r>
        <w:t xml:space="preserve"> </w:t>
      </w:r>
      <w:r>
        <w:t xml:space="preserve">Frequent changes in tax laws require continuous education and adaptability.</w:t>
      </w:r>
    </w:p>
    <w:p>
      <w:pPr>
        <w:numPr>
          <w:ilvl w:val="0"/>
          <w:numId w:val="1001"/>
        </w:numPr>
        <w:pStyle w:val="Compact"/>
      </w:pPr>
      <w:r>
        <w:rPr>
          <w:bCs/>
          <w:b/>
        </w:rPr>
        <w:t xml:space="preserve">Skill Gap:</w:t>
      </w:r>
      <w:r>
        <w:t xml:space="preserve"> </w:t>
      </w:r>
      <w:r>
        <w:t xml:space="preserve">There is a growing demand for Accountants who combine traditional accounting skills with IT literacy and strategic management capabilities.</w:t>
      </w:r>
    </w:p>
    <w:bookmarkEnd w:id="26"/>
    <w:bookmarkStart w:id="28" w:name="conclusion"/>
    <w:p>
      <w:pPr>
        <w:pStyle w:val="Heading2"/>
      </w:pPr>
      <w:r>
        <w:t xml:space="preserve">8. Conclusion</w:t>
      </w:r>
    </w:p>
    <w:p>
      <w:pPr>
        <w:pStyle w:val="FirstParagraph"/>
      </w:pPr>
      <w:r>
        <w:t xml:space="preserve">In conclusion, the Accountant in Brazil Brasília occupies a unique and vital position within the economic infrastructure of Brazil. The capital city’s role as the seat of federal power demands a higher level of scrutiny, precision, and ethical rigor from financial professionals than many other regions.</w:t>
      </w:r>
    </w:p>
    <w:p>
      <w:pPr>
        <w:pStyle w:val="BodyText"/>
      </w:pPr>
      <w:r>
        <w:t xml:space="preserve">The analysis presented in this term paper demonstrates that the Accountant is no longer just a number-cruncher but a strategic stakeholder in national development. Whether managing public funds for the Federal District or assisting corporations in navigating complex tax environments, these professionals ensure stability and transparency. As Brazil Brasília continues to grow as a center for diplomacy and services, the demand for skilled Accountants who can bridge the gap between technical financial knowledge and strategic business acumen will only increase.</w:t>
      </w:r>
    </w:p>
    <w:p>
      <w:pPr>
        <w:pStyle w:val="BodyText"/>
      </w:pPr>
      <w:r>
        <w:t xml:space="preserve">Future research should focus on how artificial intelligence might further automate routine tasks in this region, allowing Accountants in Brazil Brasília to focus even more intensely on advisory roles. Nevertheless, the core principles of accuracy, ethics, and legal compliance remain the bedrock of this essential profession in the Federal Capital.</w:t>
      </w:r>
    </w:p>
    <w:bookmarkStart w:id="27" w:name="references"/>
    <w:p>
      <w:pPr>
        <w:pStyle w:val="Heading3"/>
      </w:pPr>
      <w:r>
        <w:t xml:space="preserve">References</w:t>
      </w:r>
    </w:p>
    <w:p>
      <w:pPr>
        <w:numPr>
          <w:ilvl w:val="0"/>
          <w:numId w:val="1002"/>
        </w:numPr>
        <w:pStyle w:val="Compact"/>
      </w:pPr>
      <w:r>
        <w:t xml:space="preserve">Brazilian Federal Revenue Service. (2023). Tax Legislation and Compliance Guidelines.</w:t>
      </w:r>
    </w:p>
    <w:p>
      <w:pPr>
        <w:numPr>
          <w:ilvl w:val="0"/>
          <w:numId w:val="1002"/>
        </w:numPr>
        <w:pStyle w:val="Compact"/>
      </w:pPr>
      <w:r>
        <w:t xml:space="preserve">Council for Control of Federal Budgetary Activities (CCAF). Reports on Public Administration Transparency.</w:t>
      </w:r>
    </w:p>
    <w:p>
      <w:pPr>
        <w:numPr>
          <w:ilvl w:val="0"/>
          <w:numId w:val="1002"/>
        </w:numPr>
        <w:pStyle w:val="Compact"/>
      </w:pPr>
      <w:r>
        <w:t xml:space="preserve">Federal Accounting Council (CFC). Resolution No. 1,394/12: Code of Ethics for Professional Accountants.</w:t>
      </w:r>
    </w:p>
    <w:p>
      <w:pPr>
        <w:numPr>
          <w:ilvl w:val="0"/>
          <w:numId w:val="1002"/>
        </w:numPr>
        <w:pStyle w:val="Compact"/>
      </w:pPr>
      <w:r>
        <w:t xml:space="preserve">Ministry of Planning, Budget and Management. Federal Budget Directives for the Financial Year.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Federal Capital: A Term Paper on Brasília</dc:title>
  <dc:creator/>
  <dc:language>en</dc:language>
  <cp:keywords/>
  <dcterms:created xsi:type="dcterms:W3CDTF">2026-07-29T16:42:59Z</dcterms:created>
  <dcterms:modified xsi:type="dcterms:W3CDTF">2026-07-29T16:42:59Z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