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Bangalore</w:t>
      </w:r>
    </w:p>
    <w:bookmarkStart w:id="26" w:name="therm-paper"/>
    <w:p>
      <w:pPr>
        <w:pStyle w:val="Heading1"/>
      </w:pPr>
      <w:r>
        <w:t xml:space="preserve">THERM PAPER</w:t>
      </w:r>
      <w:r>
        <w:br/>
      </w:r>
    </w:p>
    <w:p>
      <w:pPr>
        <w:pStyle w:val="FirstParagraph"/>
      </w:pPr>
      <w:r>
        <w:t xml:space="preserve">The Strategic Imperative of the Accountant in the Economic Hub of India Bangalore</w:t>
      </w:r>
    </w:p>
    <w:p>
      <w:pPr>
        <w:pStyle w:val="BodyText"/>
      </w:pPr>
      <w:r>
        <w:rPr>
          <w:bCs/>
          <w:b/>
        </w:rPr>
        <w:t xml:space="preserve">Date:</w:t>
      </w:r>
      <w:r>
        <w:t xml:space="preserve"> </w:t>
      </w:r>
      <w:r>
        <w:t xml:space="preserve">October 24, 2023</w:t>
      </w:r>
    </w:p>
    <w:p>
      <w:pPr>
        <w:pStyle w:val="BodyText"/>
      </w:pPr>
      <w:r>
        <w:rPr>
          <w:bCs/>
          <w:b/>
        </w:rPr>
        <w:t xml:space="preserve">Subject:</w:t>
      </w:r>
      <w:r>
        <w:t xml:space="preserve">/Accounting and Financial Management</w:t>
      </w:r>
    </w:p>
    <w:p>
      <w:pPr>
        <w:pStyle w:val="BodyText"/>
      </w:pPr>
      <w:r>
        <w:t xml:space="preserve">H1. Introduction: The Financial Backbone of India Bangalore</w:t>
      </w:r>
    </w:p>
    <w:p>
      <w:pPr>
        <w:pStyle w:val="BodyText"/>
      </w:pPr>
      <w:r>
        <w:t xml:space="preserve">p&gt;The city known globally as the Silicon Valley of India has undergone a dramatic transformation over the last two decades.</w:t>
      </w:r>
      <w:r>
        <w:t xml:space="preserve"> </w:t>
      </w:r>
      <w:r>
        <w:rPr>
          <w:bCs/>
          <w:b/>
        </w:rPr>
        <w:t xml:space="preserve">India Bangalore</w:t>
      </w:r>
      <w:r>
        <w:t xml:space="preserve">, formerly known as Bengaluru, is no longer just a technology hub; it has evolved into a comprehensive economic powerhouse driving innovation in biotechnology, aerospace, automotive engineering, and startup incubation. Within this dynamic ecosystem,</w:t>
      </w:r>
      <w:r>
        <w:br/>
      </w:r>
      <w:r>
        <w:t xml:space="preserve">the role of the</w:t>
      </w:r>
      <w:r>
        <w:t xml:space="preserve"> </w:t>
      </w:r>
      <w:r>
        <w:rPr>
          <w:bCs/>
          <w:b/>
        </w:rPr>
        <w:t xml:space="preserve">Accountant</w:t>
      </w:r>
      <w:r>
        <w:br/>
      </w:r>
      <w:r>
        <w:t xml:space="preserve">has shifted from that of a mere number-cruncher to a strategic financial advisor critical for business sustainability and growth.</w:t>
      </w:r>
    </w:p>
    <w:p>
      <w:pPr>
        <w:pStyle w:val="BodyText"/>
      </w:pPr>
      <w:r>
        <w:t xml:space="preserve">This term paper explores the multifaceted role of the accountant within the specific context of</w:t>
      </w:r>
      <w:r>
        <w:t xml:space="preserve"> </w:t>
      </w:r>
      <w:r>
        <w:rPr>
          <w:bCs/>
          <w:b/>
        </w:rPr>
        <w:t xml:space="preserve">India Bangalore</w:t>
      </w:r>
      <w:r>
        <w:t xml:space="preserve">. It examines how local regulatory frameworks, international standards, and technological advancements are reshaping the profession. By analyzing these factors, we can understand why the accountant is indispensable to businesses operating in this vibrant metropolitan region.</w:t>
      </w:r>
    </w:p>
    <w:bookmarkStart w:id="20" w:name="Xb5da138b28d5f15b1f9b96afe0703374657ff35"/>
    <w:p>
      <w:pPr>
        <w:pStyle w:val="Heading3"/>
      </w:pPr>
      <w:r>
        <w:t xml:space="preserve">2. The Unique Economic Landscape of India Bangalore</w:t>
      </w:r>
    </w:p>
    <w:p>
      <w:pPr>
        <w:pStyle w:val="FirstParagraph"/>
      </w:pPr>
      <w:r>
        <w:t xml:space="preserve">To understand the demands placed on an accountant in</w:t>
      </w:r>
      <w:r>
        <w:t xml:space="preserve"> </w:t>
      </w:r>
      <w:r>
        <w:rPr>
          <w:bCs/>
          <w:b/>
        </w:rPr>
        <w:t xml:space="preserve">India Bangalore</w:t>
      </w:r>
      <w:r>
        <w:t xml:space="preserve">, one must first appreciate the complexity of its economic environment. As a city hosting thousands of multinational corporations (MNCs) alongside a thriving startup ecosystem, financial compliance is rigorous. The influx of foreign direct investment (FDI) into</w:t>
      </w:r>
      <w:r>
        <w:t xml:space="preserve"> </w:t>
      </w:r>
      <w:r>
        <w:rPr>
          <w:bCs/>
          <w:b/>
        </w:rPr>
        <w:t xml:space="preserve">India Bangalore</w:t>
      </w:r>
      <w:r>
        <w:br/>
      </w:r>
      <w:r>
        <w:t xml:space="preserve">means that local businesses and foreign subsidiaries alike must navigate complex international tax laws, transfer pricing regulations, and currency exchange protocols.</w:t>
      </w:r>
    </w:p>
    <w:p>
      <w:pPr>
        <w:pStyle w:val="BodyText"/>
      </w:pPr>
      <w:r>
        <w:t xml:space="preserve">The density of industries in</w:t>
      </w:r>
    </w:p>
    <w:p>
      <w:pPr>
        <w:pStyle w:val="BodyText"/>
      </w:pPr>
      <w:r>
        <w:t xml:space="preserve">India Bangalore</w:t>
      </w:r>
      <w:r>
        <w:br/>
      </w:r>
      <w:r>
        <w:t xml:space="preserve">creates a competitive market where financial transparency is not just a legal requirement but a competitive advantage. Stakeholders—investors, partners, and customers—demand high levels of accountability. Consequently,</w:t>
      </w:r>
      <w:r>
        <w:br/>
      </w:r>
      <w:r>
        <w:t xml:space="preserve">the accountant serves as the gatekeeper of trust, ensuring that financial reports accurately reflect the operational reality of businesses ranging from small IT consultancies to large-scale manufacturing units.</w:t>
      </w:r>
    </w:p>
    <w:bookmarkEnd w:id="20"/>
    <w:bookmarkStart w:id="21" w:name="regulatory-compliance-and-taxation"/>
    <w:p>
      <w:pPr>
        <w:pStyle w:val="Heading3"/>
      </w:pPr>
      <w:r>
        <w:t xml:space="preserve">3. Regulatory Compliance and Taxation</w:t>
      </w:r>
    </w:p>
    <w:p>
      <w:pPr>
        <w:pStyle w:val="FirstParagraph"/>
      </w:pPr>
      <w:r>
        <w:t xml:space="preserve">The regulatory framework governing accounting in India is stringent. For any professional operating as an accountant in</w:t>
      </w:r>
      <w:r>
        <w:t xml:space="preserve"> </w:t>
      </w:r>
      <w:r>
        <w:rPr>
          <w:bCs/>
          <w:b/>
        </w:rPr>
        <w:t xml:space="preserve">India Bangalore</w:t>
      </w:r>
      <w:r>
        <w:t xml:space="preserve">, adherence to the Companies Act, 2013, and the guidelines set by the Institute of Chartered Accountants of India (ICAI) is mandatory. Furthermore,</w:t>
      </w:r>
      <w:r>
        <w:br/>
      </w:r>
      <w:r>
        <w:t xml:space="preserve">the implementation of the Goods and Services Tax (GST)</w:t>
      </w:r>
      <w:r>
        <w:br/>
      </w:r>
      <w:r>
        <w:t xml:space="preserve">has revolutionized indirect taxation. Accountants in</w:t>
      </w:r>
    </w:p>
    <w:p>
      <w:pPr>
        <w:pStyle w:val="BodyText"/>
      </w:pPr>
      <w:r>
        <w:t xml:space="preserve">India Bangalore</w:t>
      </w:r>
      <w:r>
        <w:br/>
      </w:r>
      <w:r>
        <w:t xml:space="preserve">are required to possess deep expertise in GST compliance, including filing regular returns, managing input tax credits, and handling complex e-invoicing mechanisms.</w:t>
      </w:r>
    </w:p>
    <w:p>
      <w:pPr>
        <w:pStyle w:val="BodyText"/>
      </w:pPr>
      <w:r>
        <w:t xml:space="preserve">In addition to GST,</w:t>
      </w:r>
      <w:r>
        <w:br/>
      </w:r>
      <w:r>
        <w:t xml:space="preserve">the introduction of the Digital Economy Taxation framework requires accountants to stay abreast of changes related to Equalization Levy and digital service taxes. Given that many startups in</w:t>
      </w:r>
    </w:p>
    <w:p>
      <w:pPr>
        <w:pStyle w:val="BodyText"/>
      </w:pPr>
      <w:r>
        <w:t xml:space="preserve">India Bangalore</w:t>
      </w:r>
      <w:r>
        <w:br/>
      </w:r>
      <w:r>
        <w:t xml:space="preserve">are deeply integrated into global digital supply chains, the accountant must ensure that these entities remain compliant with both domestic laws and international tax obligations. This dual-layered compliance burden necessitates a high degree of specialization and continuous professional development.</w:t>
      </w:r>
    </w:p>
    <w:bookmarkEnd w:id="21"/>
    <w:bookmarkStart w:id="22" w:name="technological-integration-and-automation"/>
    <w:p>
      <w:pPr>
        <w:pStyle w:val="Heading3"/>
      </w:pPr>
      <w:r>
        <w:t xml:space="preserve">4. Technological Integration and Automation</w:t>
      </w:r>
    </w:p>
    <w:p>
      <w:pPr>
        <w:pStyle w:val="FirstParagraph"/>
      </w:pPr>
      <w:r>
        <w:t xml:space="preserve">The very fabric of the economy in</w:t>
      </w:r>
      <w:r>
        <w:t xml:space="preserve"> </w:t>
      </w:r>
      <w:r>
        <w:rPr>
          <w:bCs/>
          <w:b/>
        </w:rPr>
        <w:t xml:space="preserve">India Bangalore</w:t>
      </w:r>
      <w:r>
        <w:br/>
      </w:r>
      <w:r>
        <w:rPr>
          <w:bCs/>
          <w:b/>
        </w:rPr>
        <w:t xml:space="preserve">is digital, driven by its IT sector. This technological maturity has profoundly impacted the practice of accounting. Modern accountants in this region are expected to be proficient in Enterprise Resource Planning (ERP) systems such as SAP, Oracle, and Tally. Automation tools have taken over routine data entry tasks,</w:t>
      </w:r>
      <w:r>
        <w:br/>
      </w:r>
      <w:r>
        <w:rPr>
          <w:bCs/>
          <w:b/>
        </w:rPr>
        <w:t xml:space="preserve">allowing accountants to focus on analysis and strategy.</w:t>
      </w:r>
    </w:p>
    <w:p>
      <w:pPr>
        <w:pStyle w:val="BodyText"/>
      </w:pPr>
      <w:r>
        <w:t xml:space="preserve">However, this shift brings new challenges. The accountant must now understand cybersecurity risks associated with financial data stored in the cloud. In</w:t>
      </w:r>
    </w:p>
    <w:p>
      <w:pPr>
        <w:pStyle w:val="BodyText"/>
      </w:pPr>
      <w:r>
        <w:t xml:space="preserve">India Bangalore,</w:t>
      </w:r>
      <w:r>
        <w:br/>
      </w:r>
      <w:r>
        <w:t xml:space="preserve">where cyber threats are prevalent due to the high concentration of tech-savvy targets, accountants play a crucial role in implementing internal controls and ensuring data integrity. Furthermore, the rise of Artificial Intelligence (AI) and Machine Learning (ML) in financial forecasting means that accountants must interpret algorithmic outputs to guide business decisions.</w:t>
      </w:r>
    </w:p>
    <w:bookmarkEnd w:id="22"/>
    <w:bookmarkStart w:id="23" w:name="X654be0ce2a3d7c5f3b7ecc6872a8d2554d6c036"/>
    <w:p>
      <w:pPr>
        <w:pStyle w:val="Heading3"/>
      </w:pPr>
      <w:r>
        <w:t xml:space="preserve">5. Advisory Roles and Strategic Decision Making</w:t>
      </w:r>
    </w:p>
    <w:p>
      <w:pPr>
        <w:pStyle w:val="FirstParagraph"/>
      </w:pPr>
      <w:r>
        <w:t xml:space="preserve">Gone are the days when an accountant’s role was confined to historical record-keeping. In the competitive landscape of</w:t>
      </w:r>
    </w:p>
    <w:p>
      <w:pPr>
        <w:pStyle w:val="BodyText"/>
      </w:pPr>
      <w:r>
        <w:t xml:space="preserve">India Bangalore,</w:t>
      </w:r>
      <w:r>
        <w:br/>
      </w:r>
      <w:r>
        <w:t xml:space="preserve">the accountant acts as a strategic partner to management. Startups often lack in-house financial expertise; thus, external accountants provide vital guidance on capital structuring, fundraising strategies, and valuation models. They help founders prepare pitch decks with realistic financial projections,</w:t>
      </w:r>
      <w:r>
        <w:br/>
      </w:r>
      <w:r>
        <w:t xml:space="preserve">which is critical for securing venture capital in the</w:t>
      </w:r>
    </w:p>
    <w:p>
      <w:pPr>
        <w:pStyle w:val="BodyText"/>
      </w:pPr>
      <w:r>
        <w:t xml:space="preserve">India Bangalore</w:t>
      </w:r>
      <w:r>
        <w:br/>
      </w:r>
      <w:r>
        <w:t xml:space="preserve">ecosystem.</w:t>
      </w:r>
    </w:p>
    <w:p>
      <w:pPr>
        <w:pStyle w:val="BodyText"/>
      </w:pPr>
      <w:r>
        <w:t xml:space="preserve">For established enterprises,</w:t>
      </w:r>
      <w:r>
        <w:br/>
      </w:r>
      <w:r>
        <w:t xml:space="preserve">the accountant provides insights into cost optimization and profitability analysis. In a city where operational costs, such as real estate and talent acquisition, are rising rapidly,</w:t>
      </w:r>
      <w:r>
        <w:br/>
      </w:r>
      <w:r>
        <w:t xml:space="preserve">efficient resource allocation is key. Accountants utilize Key Performance Indicators (KPIs) to monitor business health, helping leaders make informed decisions about expansion, mergers,</w:t>
      </w:r>
      <w:r>
        <w:br/>
      </w:r>
      <w:r>
        <w:t xml:space="preserve">and acquisitions. This advisory capacity elevates the profession from a support function to a central pillar of corporate governance.</w:t>
      </w:r>
    </w:p>
    <w:bookmarkEnd w:id="23"/>
    <w:bookmarkStart w:id="24" w:name="challenges-and-future-outlook"/>
    <w:p>
      <w:pPr>
        <w:pStyle w:val="Heading3"/>
      </w:pPr>
      <w:r>
        <w:t xml:space="preserve">6. Challenges and Future Outlook</w:t>
      </w:r>
    </w:p>
    <w:p>
      <w:pPr>
        <w:pStyle w:val="FirstParagraph"/>
      </w:pPr>
      <w:r>
        <w:t xml:space="preserve">Despite the opportunities,</w:t>
      </w:r>
      <w:r>
        <w:br/>
      </w:r>
      <w:r>
        <w:t xml:space="preserve">accountants in</w:t>
      </w:r>
    </w:p>
    <w:p>
      <w:pPr>
        <w:pStyle w:val="BodyText"/>
      </w:pPr>
      <w:r>
        <w:t xml:space="preserve">India Bangalore</w:t>
      </w:r>
      <w:r>
        <w:br/>
      </w:r>
      <w:r>
        <w:t xml:space="preserve">face significant challenges. The primary issue is the rapid pace of regulatory change. Staying updated requires constant education and adaptation to new laws regarding corporate social responsibility (CSR),</w:t>
      </w:r>
      <w:r>
        <w:br/>
      </w:r>
      <w:r>
        <w:t xml:space="preserve">environmental, social, and governance (ESG) reporting, and anti-money laundering norms.</w:t>
      </w:r>
    </w:p>
    <w:p>
      <w:pPr>
        <w:pStyle w:val="BodyText"/>
      </w:pPr>
      <w:r>
        <w:t xml:space="preserve">Moreover,</w:t>
      </w:r>
      <w:r>
        <w:br/>
      </w:r>
      <w:r>
        <w:t xml:space="preserve">there is a growing demand for ethical rigor. As financial frauds become more sophisticated,</w:t>
      </w:r>
      <w:r>
        <w:br/>
      </w:r>
      <w:r>
        <w:t xml:space="preserve">the accountant’s role as an ethical guardian intensifies. The profession must cultivate integrity to maintain public trust. Looking ahead,</w:t>
      </w:r>
      <w:r>
        <w:br/>
      </w:r>
      <w:r>
        <w:t xml:space="preserve">the integration of Blockchain technology in auditing promises greater transparency and efficiency, further transforming the landscape for accountants in</w:t>
      </w:r>
    </w:p>
    <w:p>
      <w:pPr>
        <w:pStyle w:val="BodyText"/>
      </w:pPr>
      <w:r>
        <w:t xml:space="preserve">India Bangalore. Professionals who embrace these changes will find themselves at the forefront of financial innovation.</w:t>
      </w:r>
    </w:p>
    <w:bookmarkEnd w:id="24"/>
    <w:bookmarkStart w:id="25" w:name="conclusion"/>
    <w:p>
      <w:pPr>
        <w:pStyle w:val="Heading3"/>
      </w:pPr>
      <w:r>
        <w:t xml:space="preserve">7. Conclusion</w:t>
      </w:r>
    </w:p>
    <w:p>
      <w:pPr>
        <w:pStyle w:val="FirstParagraph"/>
      </w:pPr>
      <w:r>
        <w:t xml:space="preserve">In conclusion,</w:t>
      </w:r>
      <w:r>
        <w:br/>
      </w:r>
      <w:r>
        <w:t xml:space="preserve">the role of the accountant in</w:t>
      </w:r>
    </w:p>
    <w:p>
      <w:pPr>
        <w:pStyle w:val="BodyText"/>
      </w:pPr>
      <w:r>
        <w:t xml:space="preserve">India Bangalore</w:t>
      </w:r>
      <w:r>
        <w:br/>
      </w:r>
      <w:r>
        <w:t xml:space="preserve">is dynamic, complex, and essential. No longer limited to ledger management, today’s accountant is a compliance expert, technological adept,</w:t>
      </w:r>
      <w:r>
        <w:br/>
      </w:r>
      <w:r>
        <w:t xml:space="preserve">and strategic advisor. The unique economic characteristics of</w:t>
      </w:r>
    </w:p>
    <w:p>
      <w:pPr>
        <w:pStyle w:val="BodyText"/>
      </w:pPr>
      <w:r>
        <w:t xml:space="preserve">India Bangalore,</w:t>
      </w:r>
      <w:r>
        <w:br/>
      </w:r>
      <w:r>
        <w:t xml:space="preserve">with its blend of traditional manufacturing and cutting-edge technology,</w:t>
      </w:r>
      <w:r>
        <w:br/>
      </w:r>
      <w:r>
        <w:t xml:space="preserve">demand a specialized skill set that bridges the gap between local regulations and global standards.</w:t>
      </w:r>
    </w:p>
    <w:p>
      <w:pPr>
        <w:pStyle w:val="BodyText"/>
      </w:pPr>
      <w:r>
        <w:t xml:space="preserve">As the city continues to grow as a global economic hub,</w:t>
      </w:r>
      <w:r>
        <w:br/>
      </w:r>
      <w:r>
        <w:t xml:space="preserve">the importance of accurate, transparent, and strategic accounting will only increase. Businesses in</w:t>
      </w:r>
    </w:p>
    <w:p>
      <w:pPr>
        <w:pStyle w:val="BodyText"/>
      </w:pPr>
      <w:r>
        <w:t xml:space="preserve">India Bangalore</w:t>
      </w:r>
      <w:r>
        <w:br/>
      </w:r>
      <w:r>
        <w:t xml:space="preserve">that prioritize robust financial management through skilled accountants are better positioned to navigate uncertainties and capitalize on emerging opportunities. Therefore,</w:t>
      </w:r>
      <w:r>
        <w:br/>
      </w:r>
      <w:r>
        <w:t xml:space="preserve">investing in high-quality accounting talent is not merely an operational necessity but a strategic imperative for long-term success in this vibrant Indian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Accountant in India Bangalore</dc:title>
  <dc:creator/>
  <dc:language>en</dc:language>
  <cp:keywords/>
  <dcterms:created xsi:type="dcterms:W3CDTF">2026-07-29T08:02:22Z</dcterms:created>
  <dcterms:modified xsi:type="dcterms:W3CDTF">2026-07-29T08:02:22Z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