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Italy,</w:t>
      </w:r>
      <w:r>
        <w:t xml:space="preserve"> </w:t>
      </w:r>
      <w:r>
        <w:t xml:space="preserve">Naples</w:t>
      </w:r>
    </w:p>
    <w:bookmarkStart w:id="27" w:name="Xc75afd12f55ec6d19e53485c3490c852981e8a3"/>
    <w:p>
      <w:pPr>
        <w:pStyle w:val="Heading1"/>
      </w:pPr>
      <w:r>
        <w:t xml:space="preserve">The Strategic Role of the Accountant in the Economic Landscape of Italy, Naples</w:t>
      </w:r>
    </w:p>
    <w:p>
      <w:pPr>
        <w:pStyle w:val="FirstParagraph"/>
      </w:pPr>
      <w:r>
        <w:t xml:space="preserve">A Term Paper on Fiscal Compliance, Cultural Nuance, and Economic Resilience</w:t>
      </w:r>
    </w:p>
    <w:p>
      <w:r>
        <w:pict>
          <v:rect style="width:0;height:1.5pt" o:hralign="center" o:hrstd="t" o:hr="t"/>
        </w:pict>
      </w:r>
    </w:p>
    <w:bookmarkStart w:id="20" w:name="introduction"/>
    <w:p>
      <w:pPr>
        <w:pStyle w:val="Heading2"/>
      </w:pPr>
      <w:r>
        <w:t xml:space="preserve">1. Introduction</w:t>
      </w:r>
    </w:p>
    <w:p>
      <w:pPr>
        <w:pStyle w:val="FirstParagraph"/>
      </w:pPr>
      <w:r>
        <w:t xml:space="preserve">In the complex tapestry of the Italian economy, few professions are as critical or as misunderstood as that of the accountant. While traditional perceptions often reduce this role to mere number-crunching, the modern accountant serves as a strategic advisor, a legal shield, and an economic navigator. Nowhere is this multidimensional necessity more pronounced than in</w:t>
      </w:r>
      <w:r>
        <w:t xml:space="preserve"> </w:t>
      </w:r>
      <w:r>
        <w:rPr>
          <w:bCs/>
          <w:b/>
        </w:rPr>
        <w:t xml:space="preserve">Italy Naples</w:t>
      </w:r>
      <w:r>
        <w:t xml:space="preserve">, a city that embodies both the vibrant potential of Southern Italy (the Mezzogiorno) and the rigid complexities of national fiscal law. This term paper explores the indispensable function of the</w:t>
      </w:r>
      <w:r>
        <w:t xml:space="preserve"> </w:t>
      </w:r>
      <w:r>
        <w:rPr>
          <w:bCs/>
          <w:b/>
        </w:rPr>
        <w:t xml:space="preserve">Accountant</w:t>
      </w:r>
      <w:r>
        <w:t xml:space="preserve"> </w:t>
      </w:r>
      <w:r>
        <w:t xml:space="preserve">within this specific geographic and cultural context, arguing that professional fiscal guidance is not merely an administrative requirement but a cornerstone for business survival and growth in</w:t>
      </w:r>
      <w:r>
        <w:t xml:space="preserve"> </w:t>
      </w:r>
      <w:r>
        <w:rPr>
          <w:bCs/>
          <w:b/>
        </w:rPr>
        <w:t xml:space="preserve">Italy Naples</w:t>
      </w:r>
      <w:r>
        <w:t xml:space="preserve">.</w:t>
      </w:r>
    </w:p>
    <w:p>
      <w:pPr>
        <w:pStyle w:val="BodyText"/>
      </w:pPr>
      <w:r>
        <w:t xml:space="preserve">The economic environment of Italy is characterized by high tax compliance costs, intricate bureaucratic procedures, and a unique relationship between the state and private enterprise. In</w:t>
      </w:r>
      <w:r>
        <w:t xml:space="preserve"> </w:t>
      </w:r>
      <w:r>
        <w:rPr>
          <w:bCs/>
          <w:b/>
        </w:rPr>
        <w:t xml:space="preserve">Italy Naples</w:t>
      </w:r>
      <w:r>
        <w:t xml:space="preserve">, these challenges are amplified by the local entrepreneurial spirit, which ranges from small family-run enterprises to innovative tech startups. Consequently, the</w:t>
      </w:r>
      <w:r>
        <w:t xml:space="preserve"> </w:t>
      </w:r>
      <w:r>
        <w:rPr>
          <w:bCs/>
          <w:b/>
        </w:rPr>
        <w:t xml:space="preserve">Accountant</w:t>
      </w:r>
      <w:r>
        <w:t xml:space="preserve"> </w:t>
      </w:r>
      <w:r>
        <w:t xml:space="preserve">in this region must possess not only technical expertise but also deep cultural intelligence and adaptability.</w:t>
      </w:r>
    </w:p>
    <w:bookmarkEnd w:id="20"/>
    <w:bookmarkStart w:id="21" w:name="the-legal-and-fiscal-framework-in-italy"/>
    <w:p>
      <w:pPr>
        <w:pStyle w:val="Heading2"/>
      </w:pPr>
      <w:r>
        <w:t xml:space="preserve">2. The Legal and Fiscal Framework in Italy</w:t>
      </w:r>
    </w:p>
    <w:p>
      <w:pPr>
        <w:pStyle w:val="FirstParagraph"/>
      </w:pPr>
      <w:r>
        <w:t xml:space="preserve">To understand the role of the accountant, one must first appreciate the regulatory landscape. Italy boasts one of the most complex tax systems in the OECD. For a business operating in</w:t>
      </w:r>
      <w:r>
        <w:t xml:space="preserve"> </w:t>
      </w:r>
      <w:r>
        <w:rPr>
          <w:bCs/>
          <w:b/>
        </w:rPr>
        <w:t xml:space="preserve">Italy Naples</w:t>
      </w:r>
      <w:r>
        <w:t xml:space="preserve">, navigating Value Added Tax (IVA), corporate income tax (IRES), and regional taxes requires precise knowledge that extends beyond generic accounting principles.</w:t>
      </w:r>
    </w:p>
    <w:p>
      <w:pPr>
        <w:pStyle w:val="BodyText"/>
      </w:pPr>
      <w:r>
        <w:t xml:space="preserve">The accountant acts as the primary interface between local businesses and the Agenzia delle Entrate (Italian Revenue Agency). In</w:t>
      </w:r>
      <w:r>
        <w:t xml:space="preserve"> </w:t>
      </w:r>
      <w:r>
        <w:rPr>
          <w:bCs/>
          <w:b/>
        </w:rPr>
        <w:t xml:space="preserve">Italy Naples</w:t>
      </w:r>
      <w:r>
        <w:t xml:space="preserve">, where bureaucracy can be perceived as overwhelming, the accountant serves as a translator of legal jargon into actionable business strategy. They ensure that companies remain compliant with national laws while maximizing legitimate tax benefits available through various regional incentives designed to boost employment in Southern Italy.</w:t>
      </w:r>
    </w:p>
    <w:p>
      <w:pPr>
        <w:pStyle w:val="BodyText"/>
      </w:pPr>
      <w:r>
        <w:t xml:space="preserve">Furthermore, recent changes in Italian law, such as the transition toward digital invoicing (Fattura Elettronica), have increased the demand for sophisticated accounting support. The accountant in</w:t>
      </w:r>
      <w:r>
        <w:t xml:space="preserve"> </w:t>
      </w:r>
      <w:r>
        <w:rPr>
          <w:bCs/>
          <w:b/>
        </w:rPr>
        <w:t xml:space="preserve">Italy Naples</w:t>
      </w:r>
      <w:r>
        <w:t xml:space="preserve"> </w:t>
      </w:r>
      <w:r>
        <w:t xml:space="preserve">is no longer just a recorder of past transactions but a real-time monitor of cash flow and compliance status, ensuring that businesses avoid severe penalties associated with non-compliance.</w:t>
      </w:r>
    </w:p>
    <w:bookmarkEnd w:id="21"/>
    <w:bookmarkStart w:id="22" w:name="X8ebe68bf76466915b7fda235c9b459884e5a93f"/>
    <w:p>
      <w:pPr>
        <w:pStyle w:val="Heading2"/>
      </w:pPr>
      <w:r>
        <w:t xml:space="preserve">3. Cultural Nuances and Trust-Based Relationships</w:t>
      </w:r>
    </w:p>
    <w:p>
      <w:pPr>
        <w:pStyle w:val="FirstParagraph"/>
      </w:pPr>
      <w:r>
        <w:t xml:space="preserve">A distinct feature of doing business in</w:t>
      </w:r>
      <w:r>
        <w:t xml:space="preserve"> </w:t>
      </w:r>
      <w:r>
        <w:rPr>
          <w:bCs/>
          <w:b/>
        </w:rPr>
        <w:t xml:space="preserve">Italy Naples</w:t>
      </w:r>
      <w:r>
        <w:t xml:space="preserve">, as in much of the Mediterranean world, is the importance of personal relationships. Business is often conducted on a foundation of trust (*fiducia*) rather than purely contractual formalities. In this context, the accountant plays a dual role: technical expert and trusted confidant.</w:t>
      </w:r>
    </w:p>
    <w:p>
      <w:pPr>
        <w:pStyle w:val="BodyText"/>
      </w:pPr>
      <w:r>
        <w:t xml:space="preserve">Unlike in some Northern European or Anglo-Saxon markets where accounting services can be commoditized and automated, in</w:t>
      </w:r>
      <w:r>
        <w:t xml:space="preserve"> </w:t>
      </w:r>
      <w:r>
        <w:rPr>
          <w:bCs/>
          <w:b/>
        </w:rPr>
        <w:t xml:space="preserve">Italy Naples</w:t>
      </w:r>
      <w:r>
        <w:t xml:space="preserve">, the client-accountant relationship is intimate and long-term. The accountant must understand the personal circumstances of the business owner, which are often intertwined with family dynamics. This is particularly relevant in Naples, where many enterprises are family-owned (*imprese familiari*). The accountant must advise on succession planning, inheritance tax implications, and labor laws regarding multi-generational staff.</w:t>
      </w:r>
    </w:p>
    <w:p>
      <w:pPr>
        <w:pStyle w:val="BodyText"/>
      </w:pPr>
      <w:r>
        <w:t xml:space="preserve">This cultural aspect necessitates that the accountant be fluent not only in the language of numbers but also in the social codes of Naples. A successful accountant in this region builds a reputation based on reliability and discretion. They become a partner in navigating local political economies and understanding how municipal regulations in Naples might affect specific sectors, such as tourism, hospitality, or traditional manufacturing.</w:t>
      </w:r>
    </w:p>
    <w:bookmarkEnd w:id="22"/>
    <w:bookmarkStart w:id="23" w:name="Xe14aab017a2de4ee2f63351898a5f8c711d2c97"/>
    <w:p>
      <w:pPr>
        <w:pStyle w:val="Heading2"/>
      </w:pPr>
      <w:r>
        <w:t xml:space="preserve">4. Economic Resilience and the Challenge of the Mezzogiorno</w:t>
      </w:r>
    </w:p>
    <w:p>
      <w:pPr>
        <w:pStyle w:val="FirstParagraph"/>
      </w:pPr>
      <w:r>
        <w:t xml:space="preserve">The economic disparity between Northern Italy and the South has historically been a point of contention. However, in recent years,</w:t>
      </w:r>
      <w:r>
        <w:t xml:space="preserve"> </w:t>
      </w:r>
      <w:r>
        <w:rPr>
          <w:bCs/>
          <w:b/>
        </w:rPr>
        <w:t xml:space="preserve">Italy Naples</w:t>
      </w:r>
      <w:r>
        <w:t xml:space="preserve"> </w:t>
      </w:r>
      <w:r>
        <w:t xml:space="preserve">has seen a surge in innovation, particularly in digital services, renewable energy, and sustainable tourism. This transition requires a new type of accountant—one who is adept at managing growth capital rather than just minimizing tax liabilities.</w:t>
      </w:r>
    </w:p>
    <w:p>
      <w:pPr>
        <w:pStyle w:val="BodyText"/>
      </w:pPr>
      <w:r>
        <w:t xml:space="preserve">The accountant serves as a catalyst for economic resilience. By providing accurate financial forecasting and cost-control mechanisms, they help local businesses withstand economic shocks. In</w:t>
      </w:r>
      <w:r>
        <w:t xml:space="preserve"> </w:t>
      </w:r>
      <w:r>
        <w:rPr>
          <w:bCs/>
          <w:b/>
        </w:rPr>
        <w:t xml:space="preserve">Italy Naples</w:t>
      </w:r>
      <w:r>
        <w:t xml:space="preserve">, where access to credit can sometimes be more restrictive compared to the North, the credibility provided by a professional accountant is vital when applying for loans from Italian banks or European structural funds.</w:t>
      </w:r>
    </w:p>
    <w:p>
      <w:pPr>
        <w:pStyle w:val="BodyText"/>
      </w:pPr>
      <w:r>
        <w:t xml:space="preserve">Moreover, accountants in this region are increasingly involved in advising on sustainability reporting (ESG). As global markets demand greater transparency, businesses in</w:t>
      </w:r>
      <w:r>
        <w:t xml:space="preserve"> </w:t>
      </w:r>
      <w:r>
        <w:rPr>
          <w:bCs/>
          <w:b/>
        </w:rPr>
        <w:t xml:space="preserve">Italy Naples</w:t>
      </w:r>
      <w:r>
        <w:t xml:space="preserve"> </w:t>
      </w:r>
      <w:r>
        <w:t xml:space="preserve">must adapt. The accountant guides these entities through the complexities of green accounting, ensuring that investments in sustainability are recognized financially and compliant with emerging EU regulations.</w:t>
      </w:r>
    </w:p>
    <w:bookmarkEnd w:id="23"/>
    <w:bookmarkStart w:id="24" w:name="education-and-professional-evolution"/>
    <w:p>
      <w:pPr>
        <w:pStyle w:val="Heading2"/>
      </w:pPr>
      <w:r>
        <w:t xml:space="preserve">5. Education and Professional Evolution</w:t>
      </w:r>
    </w:p>
    <w:p>
      <w:pPr>
        <w:pStyle w:val="FirstParagraph"/>
      </w:pPr>
      <w:r>
        <w:t xml:space="preserve">The profession of the accountant in Italy is highly regulated, requiring graduation from a specialized university course (*Laurea in Economia e Commercio* or *Dottore Commercialista*) and passing a rigorous state exam. In</w:t>
      </w:r>
      <w:r>
        <w:t xml:space="preserve"> </w:t>
      </w:r>
      <w:r>
        <w:rPr>
          <w:bCs/>
          <w:b/>
        </w:rPr>
        <w:t xml:space="preserve">Italy Naples</w:t>
      </w:r>
      <w:r>
        <w:t xml:space="preserve">, universities such as the University of Campania "Luigi Vanvitelli" produce accountants who are attuned to the specific economic needs of the region.</w:t>
      </w:r>
    </w:p>
    <w:p>
      <w:pPr>
        <w:pStyle w:val="BodyText"/>
      </w:pPr>
      <w:r>
        <w:t xml:space="preserve">However, the role is evolving. The modern accountant in Naples must be digitally literate, proficient in ERP systems, and aware of international accounting standards (IFRS). There is a growing shift from traditional bookkeeping to advisory services. This evolution reflects the changing demands of businesses in</w:t>
      </w:r>
      <w:r>
        <w:t xml:space="preserve"> </w:t>
      </w:r>
      <w:r>
        <w:rPr>
          <w:bCs/>
          <w:b/>
        </w:rPr>
        <w:t xml:space="preserve">Italy Naples</w:t>
      </w:r>
      <w:r>
        <w:t xml:space="preserve">, which seek strategic partners capable of driving innovation rather than just maintaining records.</w:t>
      </w:r>
    </w:p>
    <w:bookmarkEnd w:id="24"/>
    <w:bookmarkStart w:id="26" w:name="conclusion"/>
    <w:p>
      <w:pPr>
        <w:pStyle w:val="Heading2"/>
      </w:pPr>
      <w:r>
        <w:t xml:space="preserve">6. Conclusion</w:t>
      </w:r>
    </w:p>
    <w:p>
      <w:pPr>
        <w:pStyle w:val="FirstParagraph"/>
      </w:pPr>
      <w:r>
        <w:t xml:space="preserve">In conclusion, the accountant is a pivotal figure in the economic ecosystem of</w:t>
      </w:r>
      <w:r>
        <w:t xml:space="preserve"> </w:t>
      </w:r>
      <w:r>
        <w:rPr>
          <w:bCs/>
          <w:b/>
        </w:rPr>
        <w:t xml:space="preserve">Italy Naples</w:t>
      </w:r>
      <w:r>
        <w:t xml:space="preserve">. Far from being a mere technical clerk, the professional acts as a guardian of compliance, a strategist for growth, and a cultural bridge within the local business community. The specific challenges posed by Italy’s complex fiscal system are magnified in Naples by its unique socio-economic fabric.</w:t>
      </w:r>
    </w:p>
    <w:p>
      <w:pPr>
        <w:pStyle w:val="BodyText"/>
      </w:pPr>
      <w:r>
        <w:t xml:space="preserve">For businesses thriving in this dynamic environment, engaging with a qualified accountant is not an option but a necessity. As</w:t>
      </w:r>
      <w:r>
        <w:t xml:space="preserve"> </w:t>
      </w:r>
      <w:r>
        <w:rPr>
          <w:bCs/>
          <w:b/>
        </w:rPr>
        <w:t xml:space="preserve">Italy Naples</w:t>
      </w:r>
      <w:r>
        <w:t xml:space="preserve"> </w:t>
      </w:r>
      <w:r>
        <w:t xml:space="preserve">continues to develop its economic infrastructure and integrate into the broader European market, the role of the accountant will only expand in importance. They remain essential architects of stability and prosperity, ensuring that local enterprises can navigate uncertainty with confidence. The future of business in</w:t>
      </w:r>
      <w:r>
        <w:t xml:space="preserve"> </w:t>
      </w:r>
      <w:r>
        <w:rPr>
          <w:bCs/>
          <w:b/>
        </w:rPr>
        <w:t xml:space="preserve">Italy Naples</w:t>
      </w:r>
      <w:r>
        <w:t xml:space="preserve"> </w:t>
      </w:r>
      <w:r>
        <w:t xml:space="preserve">is inextricably linked to the expertise, integrity, and strategic vision of its accountants.</w:t>
      </w:r>
    </w:p>
    <w:bookmarkStart w:id="25" w:name="references"/>
    <w:p>
      <w:pPr>
        <w:pStyle w:val="Heading3"/>
      </w:pPr>
      <w:r>
        <w:t xml:space="preserve">References</w:t>
      </w:r>
    </w:p>
    <w:p>
      <w:pPr>
        <w:numPr>
          <w:ilvl w:val="0"/>
          <w:numId w:val="1001"/>
        </w:numPr>
        <w:pStyle w:val="Compact"/>
      </w:pPr>
      <w:r>
        <w:t xml:space="preserve">- Italian Revenue Agency (Agenzia delle Entrate). Official Guidelines on Corporate Taxation and Digital Invoicing.</w:t>
      </w:r>
    </w:p>
    <w:p>
      <w:pPr>
        <w:numPr>
          <w:ilvl w:val="0"/>
          <w:numId w:val="1001"/>
        </w:numPr>
        <w:pStyle w:val="Compact"/>
      </w:pPr>
      <w:r>
        <w:t xml:space="preserve">- ISTAT (Italian National Institute of Statistics). Reports on Regional Economic Disparities in Southern Italy.</w:t>
      </w:r>
    </w:p>
    <w:p>
      <w:pPr>
        <w:numPr>
          <w:ilvl w:val="0"/>
          <w:numId w:val="1001"/>
        </w:numPr>
        <w:pStyle w:val="Compact"/>
      </w:pPr>
      <w:r>
        <w:t xml:space="preserve">- Order of Chartered Accountants of Naples. Ethical Codes and Professional Standards for Fiscal Advisors.</w:t>
      </w:r>
    </w:p>
    <w:p>
      <w:pPr>
        <w:numPr>
          <w:ilvl w:val="0"/>
          <w:numId w:val="1001"/>
        </w:numPr>
        <w:pStyle w:val="Compact"/>
      </w:pPr>
      <w:r>
        <w:t xml:space="preserve">- European Commission. Studies on SME Competitiveness and Financial Transparency in the Mediterranean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Italy, Naples</dc:title>
  <dc:creator/>
  <dc:language>en</dc:language>
  <cp:keywords/>
  <dcterms:created xsi:type="dcterms:W3CDTF">2026-07-29T17:59:07Z</dcterms:created>
  <dcterms:modified xsi:type="dcterms:W3CDTF">2026-07-29T17:59:07Z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