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Singapore</w:t>
      </w:r>
      <w:r>
        <w:t xml:space="preserve"> </w:t>
      </w:r>
      <w:r>
        <w:t xml:space="preserve">Singapore:</w:t>
      </w:r>
      <w:r>
        <w:t xml:space="preserve"> </w:t>
      </w:r>
      <w:r>
        <w:t xml:space="preserve">Strategic</w:t>
      </w:r>
      <w:r>
        <w:t xml:space="preserve"> </w:t>
      </w:r>
      <w:r>
        <w:t xml:space="preserve">Compliance</w:t>
      </w:r>
      <w:r>
        <w:t xml:space="preserve"> </w:t>
      </w:r>
      <w:r>
        <w:t xml:space="preserve">and</w:t>
      </w:r>
      <w:r>
        <w:t xml:space="preserve"> </w:t>
      </w:r>
      <w:r>
        <w:t xml:space="preserve">Digital</w:t>
      </w:r>
      <w:r>
        <w:t xml:space="preserve"> </w:t>
      </w:r>
      <w:r>
        <w:t xml:space="preserve">Transformation</w:t>
      </w:r>
    </w:p>
    <w:bookmarkStart w:id="20" w:name="Xbf317ad4135b5ce114de65f0876053188a8a753"/>
    <w:p>
      <w:pPr>
        <w:pStyle w:val="Heading1"/>
      </w:pPr>
      <w:r>
        <w:t xml:space="preserve">The Evolving Role of the Accountant in Singapore Singapore:</w:t>
      </w:r>
      <w:r>
        <w:br/>
      </w:r>
      <w:r>
        <w:t xml:space="preserve">Strategic Compliance and Digital Transformation</w:t>
      </w:r>
    </w:p>
    <w:p>
      <w:pPr>
        <w:pStyle w:val="FirstParagraph"/>
      </w:pPr>
      <w:r>
        <w:rPr>
          <w:iCs/>
          <w:i/>
          <w:bCs/>
          <w:b/>
        </w:rPr>
        <w:t xml:space="preserve">Date:</w:t>
      </w:r>
      <w:r>
        <w:t xml:space="preserve"> </w:t>
      </w:r>
      <w:r>
        <w:t xml:space="preserve">October 26, 2023</w:t>
      </w:r>
      <w:r>
        <w:br/>
      </w:r>
      <w:r>
        <w:rPr>
          <w:iCs/>
          <w:i/>
          <w:bCs/>
          <w:b/>
        </w:rPr>
        <w:t xml:space="preserve">Institution:</w:t>
      </w:r>
      <w:r>
        <w:t xml:space="preserve"> </w:t>
      </w:r>
      <w:r>
        <w:t xml:space="preserve">Department of Financial Studies</w:t>
      </w:r>
      <w:r>
        <w:br/>
      </w:r>
      <w:r>
        <w:rPr>
          <w:iCs/>
          <w:i/>
          <w:bCs/>
          <w:b/>
        </w:rPr>
        <w:t xml:space="preserve">Subject:</w:t>
      </w:r>
      <w:r>
        <w:t xml:space="preserve"> </w:t>
      </w:r>
      <w:r>
        <w:t xml:space="preserve">Modern Accounting Practices in Emerging Markets</w:t>
      </w:r>
    </w:p>
    <w:bookmarkEnd w:id="20"/>
    <w:bookmarkStart w:id="21" w:name="i.-introduction"/>
    <w:p>
      <w:pPr>
        <w:pStyle w:val="Heading1"/>
      </w:pPr>
      <w:r>
        <w:t xml:space="preserve">I. Introduction</w:t>
      </w:r>
    </w:p>
    <w:p>
      <w:pPr>
        <w:pStyle w:val="FirstParagraph"/>
      </w:pPr>
      <w:r>
        <w:t xml:space="preserve">In the rapidly evolving landscape of global finance, few jurisdictions exemplify the intersection of regulatory rigor and technological innovation as vividly as Singapore Singapore. As a premier global business hub, Singapore Singapore has positioned itself not merely as a tax haven, but as a center for high-value financial services that demand precision, integrity, and strategic insight. At the heart of this ecosystem lies the Accountant. This term paper explores the multifaceted role of the Accountant within the specific context of Singapore Singapore. It argues that in Singapore Singapore, the traditional definition of an Accountant is undergoing a profound transformation. The modern Accountant in this region is no longer solely a custodian of historical financial data but has evolved into a strategic business advisor, a compliance guardian against money laundering risks, and an agent of digital transformation. Understanding this shift is critical for stakeholders operating within Singapore Singapore’s dynamic economic environment.</w:t>
      </w:r>
    </w:p>
    <w:bookmarkEnd w:id="21"/>
    <w:bookmarkStart w:id="22" w:name="X61490ae0545e3ec32275b90f01f7aea0c86d5d1"/>
    <w:p>
      <w:pPr>
        <w:pStyle w:val="Heading1"/>
      </w:pPr>
      <w:r>
        <w:t xml:space="preserve">II. The Regulatory Landscape in Singapore Singapore</w:t>
      </w:r>
    </w:p>
    <w:p>
      <w:pPr>
        <w:pStyle w:val="FirstParagraph"/>
      </w:pPr>
      <w:r>
        <w:t xml:space="preserve">To understand the contemporary Accountant in Singapore Singapore, one must first appreciate the rigorous regulatory framework that governs their practice. The Accounting and Corporate Regulatory Authority (ACRA) serves as the national regulator for accountants and corporate entities in Singapore Singapore. For any professional operating as an Accountant in this jurisdiction, adherence to ACRA standards is not optional; it is the foundation of professional legitimacy.</w:t>
      </w:r>
      <w:r>
        <w:t xml:space="preserve"> </w:t>
      </w:r>
      <w:r>
        <w:t xml:space="preserve">Furthermore, the Monetary Authority of Singapore (MAS) plays a pivotal role in setting anti-money laundering (AML) standards. In recent years, the regulatory pressure on firms acting as Corporate Service Providers and accounting firms has intensified. Consequently, an Accountant practicing in Singapore Singapore must possess a robust understanding of compliance protocols that extend beyond traditional bookkeeping. This includes conducting rigorous customer due diligence (CDD), reporting suspicious transactions, and maintaining strict records to satisfy local authorities. The Accountant thus becomes a first line of defense in ensuring the integrity of financial flows within Singapore Singapore’s banking and corporate sectors.</w:t>
      </w:r>
    </w:p>
    <w:bookmarkEnd w:id="22"/>
    <w:bookmarkStart w:id="23" w:name="X32ca328229f1639b04ace6c5ea2462f502dfc61"/>
    <w:p>
      <w:pPr>
        <w:pStyle w:val="Heading1"/>
      </w:pPr>
      <w:r>
        <w:t xml:space="preserve">III. From Compliance to Strategic Advisory</w:t>
      </w:r>
    </w:p>
    <w:p>
      <w:pPr>
        <w:pStyle w:val="FirstParagraph"/>
      </w:pPr>
      <w:r>
        <w:t xml:space="preserve">Historically, the primary function of an Accountant was reactive—recording transactions, preparing tax returns, and ensuring statutory compliance. However, in the competitive business environment of Singapore Singapore, this reactive model is obsolete. Today’s Accountant is expected to provide proactive strategic advice. Businesses in Singapore Singapore operate in a highly saturated market where margins are tight and competition is fierce. Therefore, they rely on their Accountant for insights into cash flow management, cost optimization strategies, and financial forecasting.</w:t>
      </w:r>
      <w:r>
        <w:t xml:space="preserve"> </w:t>
      </w:r>
      <w:r>
        <w:t xml:space="preserve">In the context of Singapore Singapore, where foreign direct investment (FDI) is a major economic driver, Accountants also assist multinational corporations in navigating complex international tax treaties and transfer pricing regulations. An Accountant in this region must be fluent not only in local accounting standards but also in International Financial Reporting Standards (IFRS). This dual competency allows the Accountant to bridge the gap between local requirements and global expectations, adding significant value to their clients across Singapore Singapore.</w:t>
      </w:r>
    </w:p>
    <w:bookmarkEnd w:id="23"/>
    <w:bookmarkStart w:id="24" w:name="Xc991fa434b4bfe4af3962156b1681f3bb6b3b92"/>
    <w:p>
      <w:pPr>
        <w:pStyle w:val="Heading1"/>
      </w:pPr>
      <w:r>
        <w:t xml:space="preserve">IV. Digital Transformation and Automation</w:t>
      </w:r>
    </w:p>
    <w:p>
      <w:pPr>
        <w:pStyle w:val="FirstParagraph"/>
      </w:pPr>
      <w:r>
        <w:t xml:space="preserve">One of the most defining characteristics of accounting practice in contemporary Singapore Singapore is the rapid adoption of digital technologies. The Smart Nation initiative, a national movement spearheaded by the government to leverage technology for societal benefit, has permeated every sector, including professional services. For an Accountant working in Singapore Singapore, this means embracing cloud-based accounting software, artificial intelligence (AI) for audit automation, and data analytics tools.</w:t>
      </w:r>
      <w:r>
        <w:t xml:space="preserve"> </w:t>
      </w:r>
      <w:r>
        <w:t xml:space="preserve">Automation handles the repetitive tasks that once consumed 80% of an Accountant’s time—such as data entry and reconciliation. This shift has forced the Accountant to upskill continuously. In Singapore Singapore, proficiency in digital tools is no longer a "nice-to-have" but a core competency. The modern Accountant uses these technologies to analyze large datasets, identifying trends and anomalies that were previously invisible. This data-driven approach enables the Accountant to provide deeper insights into business performance, thereby elevating their status from backend support staff to key decision-makers in corporate governance within Singapore Singapore’s corporate sector.</w:t>
      </w:r>
    </w:p>
    <w:bookmarkEnd w:id="24"/>
    <w:bookmarkStart w:id="25" w:name="v.-challenges-and-ethical-considerations"/>
    <w:p>
      <w:pPr>
        <w:pStyle w:val="Heading1"/>
      </w:pPr>
      <w:r>
        <w:t xml:space="preserve">V. Challenges and Ethical Considerations</w:t>
      </w:r>
    </w:p>
    <w:p>
      <w:pPr>
        <w:pStyle w:val="FirstParagraph"/>
      </w:pPr>
      <w:r>
        <w:t xml:space="preserve">Despite the opportunities, Accountants in Singapore Singapore face significant challenges. The pressure to maintain high ethical standards amidst increasing cyber threats is mounting. Data privacy laws, such as the Personal Data Protection Act (PDPA), impose strict obligations on how Accountants handle client information. A breach of data security can severely damage a firm’s reputation in the tightly knit professional community of Singapore Singapore.</w:t>
      </w:r>
      <w:r>
        <w:t xml:space="preserve"> </w:t>
      </w:r>
      <w:r>
        <w:t xml:space="preserve">Additionally, there is a constant talent war for skilled professionals who possess both technical accounting knowledge and digital literacy. Educational institutions and professional bodies in Singapore Singapore are responding by revamping curricula to include coding, data science, and cybersecurity alongside traditional accounting principles. This ensures that future Accountants are equipped to handle the complexities of the modern financial landscape in this region.</w:t>
      </w:r>
    </w:p>
    <w:bookmarkEnd w:id="25"/>
    <w:bookmarkStart w:id="26" w:name="vi.-conclusion"/>
    <w:p>
      <w:pPr>
        <w:pStyle w:val="Heading1"/>
      </w:pPr>
      <w:r>
        <w:t xml:space="preserve">VI. Conclusion</w:t>
      </w:r>
    </w:p>
    <w:p>
      <w:pPr>
        <w:pStyle w:val="FirstParagraph"/>
      </w:pPr>
      <w:r>
        <w:t xml:space="preserve">In conclusion, the role of the Accountant in Singapore Singapore is undergoing a paradigm shift. Driven by stringent regulatory requirements from ACRA and MAS, accelerated by digital transformation initiatives, and demanded by a competitive business environment, the modern Accountant must be more than just a number-cruncher. They are strategic partners, compliance experts, and technology adopters. As Singapore Singapore continues to solidify its reputation as a leading financial hub in Asia, the demand for high-caliber Accountants who can navigate this complex landscape will only grow. For students and professionals alike, understanding the unique nuances of accounting practice in Singapore Singapore is essential for success. The future belongs to those who can blend technical expertise with strategic vision and digital fluency, ensuring that they remain relevant and valuable assets to their organizations in this dynamic jurisdiction.</w:t>
      </w:r>
    </w:p>
    <w:p>
      <w:pPr>
        <w:pStyle w:val="BodyText"/>
      </w:pPr>
      <w:r>
        <w:rPr>
          <w:iCs/>
          <w:i/>
        </w:rPr>
        <w:t xml:space="preserve">Term Paper on Professional Accounting Practices.</w:t>
      </w:r>
      <w:r>
        <w:br/>
      </w:r>
      <w:r>
        <w:rPr>
          <w:iCs/>
          <w:i/>
        </w:rPr>
        <w:t xml:space="preserve">All references pertain specifically to the regulatory and economic context of Singapore Singapore.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Singapore Singapore: Strategic Compliance and Digital Transformation</dc:title>
  <dc:creator/>
  <dc:language>en</dc:language>
  <cp:keywords/>
  <dcterms:created xsi:type="dcterms:W3CDTF">2026-07-29T13:24:07Z</dcterms:created>
  <dcterms:modified xsi:type="dcterms:W3CDTF">2026-07-29T13:24:07Z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