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b107e3fe56baea88e41d4149a1782fe6e35af32"/>
    <w:p>
      <w:pPr>
        <w:pStyle w:val="Heading1"/>
      </w:pPr>
      <w:r>
        <w:t xml:space="preserve">The Strategic Role and Evolving Landscape of the Accountant in South Korea Seoul</w:t>
      </w:r>
    </w:p>
    <w:p>
      <w:pPr>
        <w:pStyle w:val="FirstParagraph"/>
      </w:pPr>
      <w:r>
        <w:t xml:space="preserve">Prepared for Advanced Financial Studies</w:t>
      </w:r>
      <w:r>
        <w:br/>
      </w:r>
      <w:r>
        <w:t xml:space="preserve">Subject: International Accounting Practices</w:t>
      </w:r>
      <w:r>
        <w:br/>
      </w:r>
      <w:r>
        <w:t xml:space="preserve">Date: October 24, 2023</w:t>
      </w:r>
      <w:r>
        <w:br/>
      </w:r>
      <w:r>
        <w:t xml:space="preserve">Location Focus: South Korea Seoul Metropolitan Area</w:t>
      </w:r>
    </w:p>
    <w:p>
      <w:pPr>
        <w:pStyle w:val="BodyText"/>
      </w:pPr>
      <w:r>
        <w:rPr>
          <w:bCs/>
          <w:b/>
        </w:rPr>
        <w:t xml:space="preserve">Abstract:</w:t>
      </w:r>
      <w:r>
        <w:br/>
      </w:r>
      <w:r>
        <w:t xml:space="preserve">This Term Paper examines the critical function of the Accountant within the dynamic economic ecosystem of South Korea Seoul. As the capital city serves as a global financial hub, professionals in this field must navigate complex regulatory frameworks, rapidly evolving technology, and distinct cultural business practices. This document explores how modern Accountants adapt to International Financial Reporting Standards (IFRS), leverage digital transformation initiatives prevalent in Seoul’s tech-savvy environment, and fulfill their ethical obligations within the hierarchical corporate structures typical of South Korea.</w:t>
      </w:r>
    </w:p>
    <w:bookmarkStart w:id="20" w:name="introduction"/>
    <w:p>
      <w:pPr>
        <w:pStyle w:val="Heading2"/>
      </w:pPr>
      <w:r>
        <w:t xml:space="preserve">1. Introduction</w:t>
      </w:r>
    </w:p>
    <w:p>
      <w:pPr>
        <w:pStyle w:val="FirstParagraph"/>
      </w:pPr>
      <w:r>
        <w:t xml:space="preserve">In the contemporary global economy, financial transparency and accuracy are paramount for sustainable business growth. Within this context, the role of an Accountant transcends mere number-crunching; it involves strategic analysis, compliance management, and ethical stewardship of corporate resources. This Term Paper focuses specifically on South Korea Seoul, a city that stands at the intersection of traditional Confucian business values and cutting-edge technological innovation. As South Korea Seoul continues to solidify its position as a leading economic powerhouse in East Asia, the demand for highly skilled Accountants who can navigate both local nuances and international standards has never been higher.</w:t>
      </w:r>
    </w:p>
    <w:p>
      <w:pPr>
        <w:pStyle w:val="BodyText"/>
      </w:pPr>
      <w:r>
        <w:t xml:space="preserve">The purpose of this document is to analyze how Accountants operating in South Korea Seoul must balance strict regulatory compliance with the pressures of rapid digitalization. Furthermore, it addresses how these professionals contribute to corporate governance in one of Asia’s most competitive markets. Understanding the specific challenges and opportunities facing Accountants in South Korea Seoul provides valuable insights into the broader trends shaping international accounting practices.</w:t>
      </w:r>
    </w:p>
    <w:bookmarkEnd w:id="20"/>
    <w:bookmarkStart w:id="21" w:name="Xf7bad06f1495368bf63ae0283f12dc5ae0f0536"/>
    <w:p>
      <w:pPr>
        <w:pStyle w:val="Heading2"/>
      </w:pPr>
      <w:r>
        <w:t xml:space="preserve">2. The Regulatory Environment for Accountants in South Korea Seoul</w:t>
      </w:r>
    </w:p>
    <w:p>
      <w:pPr>
        <w:pStyle w:val="FirstParagraph"/>
      </w:pPr>
      <w:r>
        <w:t xml:space="preserve">To understand the profession of an Accountant in this region, one must first appreciate the robust regulatory framework established by South Korean authorities. The Financial Services Commission (FSC) and the Financial Supervisory Service (FSS) play pivotal roles in overseeing financial reporting standards. For an Accountant based in South Korea Seoul, adherence to these regulations is not optional but a fundamental aspect of professional integrity.</w:t>
      </w:r>
    </w:p>
    <w:p>
      <w:pPr>
        <w:pStyle w:val="BodyText"/>
      </w:pPr>
      <w:r>
        <w:t xml:space="preserve">A significant development in recent years has been the widespread adoption of International Financial Reporting Standards (IFRS). Initially mandated for large listed companies, IFRS adoption has gradually expanded to smaller entities and public interest entities. This shift requires Accountants in South Korea Seoul to possess a deep understanding of global accounting principles rather than just local Generally Accepted Accounting Principles (GAAP). Consequently, modern Accountants must engage in continuous professional development to ensure their financial statements meet international benchmarks, facilitating easier cross-border investment and transparency for stakeholders.</w:t>
      </w:r>
    </w:p>
    <w:bookmarkEnd w:id="21"/>
    <w:bookmarkStart w:id="22" w:name="X40d43e8cb996e59677c770be3c2ba1c120b3a18"/>
    <w:p>
      <w:pPr>
        <w:pStyle w:val="Heading2"/>
      </w:pPr>
      <w:r>
        <w:t xml:space="preserve">3. Technological Integration and Digital Transformation</w:t>
      </w:r>
    </w:p>
    <w:p>
      <w:pPr>
        <w:pStyle w:val="FirstParagraph"/>
      </w:pPr>
      <w:r>
        <w:t xml:space="preserve">South Korea Seoul is renowned globally for its technological advancement, boasting some of the fastest internet speeds and highest smartphone penetration rates in the world. This digital infrastructure profoundly impacts how Accountants perform their duties. In a Term Paper focused on this sector, it is essential to highlight that Accountants are no longer confined to manual ledgers or static spreadsheets.</w:t>
      </w:r>
    </w:p>
    <w:p>
      <w:pPr>
        <w:pStyle w:val="BodyText"/>
      </w:pPr>
      <w:r>
        <w:t xml:space="preserve">In South Korea Seoul, the integration of Artificial Intelligence (AI), Big Data analytics, and Blockchain technology into accounting practices is accelerating. Accountants are increasingly expected to utilize automated systems for real-time transaction monitoring, fraud detection, and predictive financial modeling. For instance, many large firms in Seoul have implemented AI-driven tools that can automatically reconcile accounts and identify anomalies much faster than human error-prone methods. Therefore, the modern Accountant must be tech-savvy, capable of interpreting data outputs from sophisticated software platforms to provide strategic insights to management.</w:t>
      </w:r>
    </w:p>
    <w:p>
      <w:pPr>
        <w:pStyle w:val="BodyText"/>
      </w:pPr>
      <w:r>
        <w:t xml:space="preserve">Moreover, the push for paperless operations in South Korea Seoul has streamlined audit trails and record-keeping. Accountants are now tasked with securing digital financial records against cyber threats, making cybersecurity awareness another crucial competency for professionals in this field. This technological shift demands that Accountants evolve from being historical record-keepers to becoming proactive strategic advisors who can leverage data for business optimization.</w:t>
      </w:r>
    </w:p>
    <w:bookmarkEnd w:id="22"/>
    <w:bookmarkStart w:id="23" w:name="Xe6fd29cc2d75ffe23090458ab083d028d7346b1"/>
    <w:p>
      <w:pPr>
        <w:pStyle w:val="Heading2"/>
      </w:pPr>
      <w:r>
        <w:t xml:space="preserve">4. Cultural Context and Corporate Governance</w:t>
      </w:r>
    </w:p>
    <w:p>
      <w:pPr>
        <w:pStyle w:val="FirstParagraph"/>
      </w:pPr>
      <w:r>
        <w:t xml:space="preserve">Beyond regulations and technology, the cultural fabric of South Korea Seoul significantly influences the practice of accounting. Confucian values, such as hierarchy, respect for authority, and collective harmony, deeply impact corporate structures. For an Accountant working within a Korean conglomerate (Chaebol) or a startup in Seoul’s vibrant Gangnam district or Yongsan business hub, navigating these cultural dynamics is critical.</w:t>
      </w:r>
    </w:p>
    <w:p>
      <w:pPr>
        <w:pStyle w:val="BodyText"/>
      </w:pPr>
      <w:r>
        <w:t xml:space="preserve">Accountants often serve as internal auditors and compliance officers, ensuring that ethical standards are upheld despite hierarchical pressures. In South Korea Seoul, there has been a strong push for enhanced corporate governance following past financial scandals. Accountants play a pivotal role in strengthening internal controls and promoting transparency. They must possess the courage and diplomatic skills to report irregularities while maintaining professional relationships within the organization.</w:t>
      </w:r>
    </w:p>
    <w:p>
      <w:pPr>
        <w:pStyle w:val="BodyText"/>
      </w:pPr>
      <w:r>
        <w:t xml:space="preserve">Furthermore, as South Korea Seoul becomes more international, cross-cultural communication skills are becoming increasingly important for Accountants dealing with foreign investors. The ability to explain complex financial concepts in a way that resonates with both local stakeholders and international partners is a key differentiator for successful Accountants in this region.</w:t>
      </w:r>
    </w:p>
    <w:bookmarkEnd w:id="23"/>
    <w:bookmarkStart w:id="24" w:name="X1858832841b09f5d43ce9c07dfae7d6d8edb408"/>
    <w:p>
      <w:pPr>
        <w:pStyle w:val="Heading2"/>
      </w:pPr>
      <w:r>
        <w:t xml:space="preserve">5. Ethical Responsibilities and Professional Integrity</w:t>
      </w:r>
    </w:p>
    <w:p>
      <w:pPr>
        <w:pStyle w:val="FirstParagraph"/>
      </w:pPr>
      <w:r>
        <w:t xml:space="preserve">As highlighted in this Term Paper, the ethical dimension of being an Accountant cannot be overstated. In South Korea Seoul, where financial markets are highly sensitive to public perception, trust is the currency of business. Accountants are bound by a strict code of ethics that emphasizes objectivity, integrity, professional competence, and confidentiality.</w:t>
      </w:r>
    </w:p>
    <w:p>
      <w:pPr>
        <w:pStyle w:val="BodyText"/>
      </w:pPr>
      <w:r>
        <w:t xml:space="preserve">The role of the Accountant extends to serving the public interest by ensuring that financial reports accurately reflect the economic reality of an entity. Misrepresentation or manipulation of financial data can lead to severe legal consequences and damage to one’s reputation in South Korea Seoul’s tight-knit professional community. Therefore, continuous education on ethical dilemmas and case studies is vital for Accountants to navigate complex situations where business interests might conflict with regulatory requirements.</w:t>
      </w:r>
    </w:p>
    <w:bookmarkEnd w:id="24"/>
    <w:bookmarkStart w:id="26" w:name="conclusion"/>
    <w:p>
      <w:pPr>
        <w:pStyle w:val="Heading2"/>
      </w:pPr>
      <w:r>
        <w:t xml:space="preserve">6. Conclusion</w:t>
      </w:r>
    </w:p>
    <w:p>
      <w:pPr>
        <w:pStyle w:val="FirstParagraph"/>
      </w:pPr>
      <w:r>
        <w:t xml:space="preserve">In conclusion, the role of the Accountant in South Korea Seoul is multifaceted and continuously evolving. This Term Paper has demonstrated that modern Accountants must be well-versed in international standards like IFRS, adept at leveraging advanced technologies such as AI and Blockchain, sensitive to the cultural nuances of Korean business practices, and unwavering in their commitment to ethical integrity. As South Korea Seoul remains a dynamic global financial center, the demand for Accountants who can bridge traditional accounting principles with modern innovative practices will only increase.</w:t>
      </w:r>
    </w:p>
    <w:p>
      <w:pPr>
        <w:pStyle w:val="BodyText"/>
      </w:pPr>
      <w:r>
        <w:t xml:space="preserve">For students and professionals studying this field, understanding the specific context of South Korea Seoul provides a compelling case study in how accounting adapts to rapid economic and technological change. The Accountant of tomorrow in this region will not just be a guardian of records but a strategic partner driving sustainable growth and transparency.</w:t>
      </w:r>
    </w:p>
    <w:bookmarkStart w:id="25" w:name="references"/>
    <w:p>
      <w:pPr>
        <w:pStyle w:val="Heading3"/>
      </w:pPr>
      <w:r>
        <w:t xml:space="preserve">References</w:t>
      </w:r>
    </w:p>
    <w:p>
      <w:pPr>
        <w:numPr>
          <w:ilvl w:val="0"/>
          <w:numId w:val="1001"/>
        </w:numPr>
        <w:pStyle w:val="Compact"/>
      </w:pPr>
      <w:r>
        <w:t xml:space="preserve">- Financial Supervisory Service (FSS) of South Korea. (2023). *Report on Financial Reporting Standards Implementation*. Seoul.</w:t>
      </w:r>
    </w:p>
    <w:p>
      <w:pPr>
        <w:numPr>
          <w:ilvl w:val="0"/>
          <w:numId w:val="1001"/>
        </w:numPr>
        <w:pStyle w:val="Compact"/>
      </w:pPr>
      <w:r>
        <w:t xml:space="preserve">- Ministry of Economy and Finance, South Korea. (2022). *Strategic Plan for Digital Transformation in the Accounting Sector*. Seoul.</w:t>
      </w:r>
    </w:p>
    <w:p>
      <w:pPr>
        <w:numPr>
          <w:ilvl w:val="0"/>
          <w:numId w:val="1001"/>
        </w:numPr>
        <w:pStyle w:val="Compact"/>
      </w:pPr>
      <w:r>
        <w:t xml:space="preserve">- Korean Institute of Certified Public Accountants. (2023). *Ethical Guidelines for Professional Accountants*. Seoul.</w:t>
      </w:r>
    </w:p>
    <w:p>
      <w:pPr>
        <w:numPr>
          <w:ilvl w:val="0"/>
          <w:numId w:val="1001"/>
        </w:numPr>
        <w:pStyle w:val="Compact"/>
      </w:pPr>
      <w:r>
        <w:t xml:space="preserve">- International Federation of Accountants. (2021). *Global Trends in Accounting Education and Practice*. New York: IFAC.</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Evolving Landscape of the Accountant in South Korea Seoul</dc:title>
  <dc:creator/>
  <dc:language>en</dc:language>
  <cp:keywords/>
  <dcterms:created xsi:type="dcterms:W3CDTF">2026-07-29T15:09:10Z</dcterms:created>
  <dcterms:modified xsi:type="dcterms:W3CDTF">2026-07-29T15:09:10Z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