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in</w:t>
      </w:r>
      <w:r>
        <w:t xml:space="preserve"> </w:t>
      </w:r>
      <w:r>
        <w:t xml:space="preserve">the</w:t>
      </w:r>
      <w:r>
        <w:t xml:space="preserve"> </w:t>
      </w:r>
      <w:r>
        <w:t xml:space="preserve">Israeli</w:t>
      </w:r>
      <w:r>
        <w:t xml:space="preserve"> </w:t>
      </w:r>
      <w:r>
        <w:t xml:space="preserve">Tel</w:t>
      </w:r>
      <w:r>
        <w:t xml:space="preserve"> </w:t>
      </w:r>
      <w:r>
        <w:t xml:space="preserve">Aviv</w:t>
      </w:r>
      <w:r>
        <w:t xml:space="preserve"> </w:t>
      </w:r>
      <w:r>
        <w:t xml:space="preserve">Context:</w:t>
      </w:r>
      <w:r>
        <w:t xml:space="preserve"> </w:t>
      </w:r>
      <w:r>
        <w:t xml:space="preserve">A</w:t>
      </w:r>
      <w:r>
        <w:t xml:space="preserve"> </w:t>
      </w:r>
      <w:r>
        <w:t xml:space="preserve">Term</w:t>
      </w:r>
      <w:r>
        <w:t xml:space="preserve"> </w:t>
      </w:r>
      <w:r>
        <w:t xml:space="preserve">Paper</w:t>
      </w:r>
    </w:p>
    <w:bookmarkStart w:id="27" w:name="Xee60ff306d35473cff852ae9292725fc8f786ff"/>
    <w:p>
      <w:pPr>
        <w:pStyle w:val="Heading1"/>
      </w:pPr>
      <w:r>
        <w:t xml:space="preserve">The Modern</w:t>
      </w:r>
      <w:r>
        <w:t xml:space="preserve"> </w:t>
      </w:r>
      <w:r>
        <w:rPr>
          <w:bCs/>
          <w:b/>
        </w:rPr>
        <w:t xml:space="preserve">Actor</w:t>
      </w:r>
      <w:r>
        <w:t xml:space="preserve">: Artistic Evolution and Cultural Impact in Israel Tel Aviv</w:t>
      </w:r>
    </w:p>
    <w:p>
      <w:pPr>
        <w:pStyle w:val="FirstParagraph"/>
      </w:pPr>
      <w:r>
        <w:rPr>
          <w:bCs/>
          <w:b/>
        </w:rPr>
        <w:t xml:space="preserve">A Term Paper Submitted for the Study of Performing Arts and Media Studies</w:t>
      </w:r>
    </w:p>
    <w:p>
      <w:pPr>
        <w:pStyle w:val="BodyText"/>
      </w:pPr>
      <w:r>
        <w:rPr>
          <w:iCs/>
          <w:i/>
        </w:rPr>
        <w:t xml:space="preserve">Focusing on the unique socio-cultural dynamics of Israel Tel Aviv</w:t>
      </w:r>
    </w:p>
    <w:bookmarkStart w:id="20" w:name="X4a5c7e16680a4408d163e22b15a91a178e93d9b"/>
    <w:p>
      <w:pPr>
        <w:pStyle w:val="Heading2"/>
      </w:pPr>
      <w:r>
        <w:t xml:space="preserve">I. Introduction: The Crossroads of Tradition and Innovation</w:t>
      </w:r>
    </w:p>
    <w:p>
      <w:pPr>
        <w:pStyle w:val="FirstParagraph"/>
      </w:pPr>
      <w:r>
        <w:t xml:space="preserve">The contemporary landscape of performing arts in the Middle East is nowhere more vibrant or complex than in</w:t>
      </w:r>
      <w:r>
        <w:t xml:space="preserve"> </w:t>
      </w:r>
      <w:r>
        <w:rPr>
          <w:bCs/>
          <w:b/>
        </w:rPr>
        <w:t xml:space="preserve">Israel Tel Aviv</w:t>
      </w:r>
      <w:r>
        <w:t xml:space="preserve">. As the economic and cultural capital of the State of Israel, this coastal metropolis serves as a crucible where diverse histories, political tensions, global influences, and deep-rooted traditions collide. Within this dynamic environment, the figure of the</w:t>
      </w:r>
      <w:r>
        <w:t xml:space="preserve"> </w:t>
      </w:r>
      <w:r>
        <w:rPr>
          <w:bCs/>
          <w:b/>
        </w:rPr>
        <w:t xml:space="preserve">Actor</w:t>
      </w:r>
      <w:r>
        <w:t xml:space="preserve"> </w:t>
      </w:r>
      <w:r>
        <w:t xml:space="preserve">is not merely an entertainer but a crucial cultural commentator and social navigator. This term paper explores the multifaceted role of the</w:t>
      </w:r>
      <w:r>
        <w:t xml:space="preserve"> </w:t>
      </w:r>
      <w:r>
        <w:rPr>
          <w:bCs/>
          <w:b/>
        </w:rPr>
        <w:t xml:space="preserve">actor</w:t>
      </w:r>
      <w:r>
        <w:t xml:space="preserve"> </w:t>
      </w:r>
      <w:r>
        <w:t xml:space="preserve">in this specific geographic and cultural context. It argues that being an</w:t>
      </w:r>
      <w:r>
        <w:t xml:space="preserve"> </w:t>
      </w:r>
      <w:r>
        <w:rPr>
          <w:bCs/>
          <w:b/>
        </w:rPr>
        <w:t xml:space="preserve">actor</w:t>
      </w:r>
      <w:r>
        <w:t xml:space="preserve"> </w:t>
      </w:r>
      <w:r>
        <w:t xml:space="preserve">in Israel Tel Aviv requires a unique synthesis of emotional authenticity, linguistic versatility, and political awareness, distinguishing it from Western or Eastern theatrical traditions.</w:t>
      </w:r>
    </w:p>
    <w:bookmarkEnd w:id="20"/>
    <w:bookmarkStart w:id="21" w:name="X934e2116b40d2e10e0af667e9b4695afa35734b"/>
    <w:p>
      <w:pPr>
        <w:pStyle w:val="Heading2"/>
      </w:pPr>
      <w:r>
        <w:t xml:space="preserve">II. The Historical Context: From Provincial Theater to Global Hub</w:t>
      </w:r>
    </w:p>
    <w:p>
      <w:pPr>
        <w:pStyle w:val="FirstParagraph"/>
      </w:pPr>
      <w:r>
        <w:t xml:space="preserve">To understand the modern</w:t>
      </w:r>
      <w:r>
        <w:t xml:space="preserve"> </w:t>
      </w:r>
      <w:r>
        <w:rPr>
          <w:bCs/>
          <w:b/>
        </w:rPr>
        <w:t xml:space="preserve">actor</w:t>
      </w:r>
      <w:r>
        <w:t xml:space="preserve">, one must first appreciate the historical trajectory of theater in</w:t>
      </w:r>
      <w:r>
        <w:t xml:space="preserve"> </w:t>
      </w:r>
      <w:r>
        <w:rPr>
          <w:bCs/>
          <w:b/>
        </w:rPr>
        <w:t xml:space="preserve">Israel Tel Aviv</w:t>
      </w:r>
      <w:r>
        <w:t xml:space="preserve">. Historically, Israeli theater was dominated by institutions such as the Habima Theatre and the Cameri Theatre, which were deeply rooted in Zionist ideals and European theatrical traditions. However, since the late 20th century, particularly after being named a UNESCO City of Literature in 2010, Tel Aviv has undergone a renaissance. The rise of independent theater companies ("Yelachim") has democratized access to performance art.</w:t>
      </w:r>
    </w:p>
    <w:p>
      <w:pPr>
        <w:pStyle w:val="BodyText"/>
      </w:pPr>
      <w:r>
        <w:t xml:space="preserve">In this shifting landscape, the</w:t>
      </w:r>
      <w:r>
        <w:t xml:space="preserve"> </w:t>
      </w:r>
      <w:r>
        <w:rPr>
          <w:bCs/>
          <w:b/>
        </w:rPr>
        <w:t xml:space="preserve">actor</w:t>
      </w:r>
      <w:r>
        <w:t xml:space="preserve"> </w:t>
      </w:r>
      <w:r>
        <w:t xml:space="preserve">has transitioned from being a custodian of national mythologies to an explorer of individual and marginalized identities. The physical space of</w:t>
      </w:r>
      <w:r>
        <w:t xml:space="preserve"> </w:t>
      </w:r>
      <w:r>
        <w:rPr>
          <w:bCs/>
          <w:b/>
        </w:rPr>
        <w:t xml:space="preserve">Israel Tel Aviv</w:t>
      </w:r>
      <w:r>
        <w:t xml:space="preserve">, characterized by its Bauhaus architecture juxtaposed with high-rise modernity, mirrors the internal state of its performers: a blend of foundational structure and relentless, chaotic growth.</w:t>
      </w:r>
    </w:p>
    <w:bookmarkEnd w:id="21"/>
    <w:bookmarkStart w:id="22" w:name="X7a703f62a349276ef71347710240afeaeea12bd"/>
    <w:p>
      <w:pPr>
        <w:pStyle w:val="Heading2"/>
      </w:pPr>
      <w:r>
        <w:t xml:space="preserve">III. Linguistic Diversity as an Actor’s Tool</w:t>
      </w:r>
    </w:p>
    <w:p>
      <w:pPr>
        <w:pStyle w:val="FirstParagraph"/>
      </w:pPr>
      <w:r>
        <w:t xml:space="preserve">A defining characteristic for any</w:t>
      </w:r>
      <w:r>
        <w:t xml:space="preserve"> </w:t>
      </w:r>
      <w:r>
        <w:rPr>
          <w:bCs/>
          <w:b/>
        </w:rPr>
        <w:t xml:space="preserve">actor</w:t>
      </w:r>
      <w:r>
        <w:t xml:space="preserve"> </w:t>
      </w:r>
      <w:r>
        <w:t xml:space="preserve">working in</w:t>
      </w:r>
      <w:r>
        <w:t xml:space="preserve"> </w:t>
      </w:r>
      <w:r>
        <w:rPr>
          <w:bCs/>
          <w:b/>
        </w:rPr>
        <w:t xml:space="preserve">Israel Tel Aviv</w:t>
      </w:r>
      <w:r>
        <w:t xml:space="preserve"> </w:t>
      </w:r>
      <w:r>
        <w:t xml:space="preserve">is linguistic agility. Hebrew is the primary language, but it carries centuries of religious and literary weight. However, contemporary Israeli society is a mosaic of immigration waves. An</w:t>
      </w:r>
      <w:r>
        <w:t xml:space="preserve"> </w:t>
      </w:r>
      <w:r>
        <w:rPr>
          <w:bCs/>
          <w:b/>
        </w:rPr>
        <w:t xml:space="preserve">actor</w:t>
      </w:r>
      <w:r>
        <w:t xml:space="preserve"> </w:t>
      </w:r>
      <w:r>
        <w:t xml:space="preserve">in this region must often navigate codeswitching between Modern Hebrew, Russian (spoken by a significant portion of the population), Arabic (increasingly visible in co-production works), and English.</w:t>
      </w:r>
    </w:p>
    <w:p>
      <w:pPr>
        <w:pStyle w:val="BodyText"/>
      </w:pPr>
      <w:r>
        <w:t xml:space="preserve">This linguistic plurality allows for a unique form of acting where language itself becomes a character. For instance, recent productions have utilized the dissonance between languages to explore themes of displacement and belonging. The</w:t>
      </w:r>
      <w:r>
        <w:t xml:space="preserve"> </w:t>
      </w:r>
      <w:r>
        <w:rPr>
          <w:bCs/>
          <w:b/>
        </w:rPr>
        <w:t xml:space="preserve">actor</w:t>
      </w:r>
      <w:r>
        <w:t xml:space="preserve"> </w:t>
      </w:r>
      <w:r>
        <w:t xml:space="preserve">must possess not just vocal control but also the cultural intelligence to handle these nuances respectfully and effectively. In</w:t>
      </w:r>
      <w:r>
        <w:t xml:space="preserve"> </w:t>
      </w:r>
      <w:r>
        <w:rPr>
          <w:bCs/>
          <w:b/>
        </w:rPr>
        <w:t xml:space="preserve">Israel Tel Aviv</w:t>
      </w:r>
      <w:r>
        <w:t xml:space="preserve">, where public discourse is often heated, the ability to mediate through multilingual performance is a valuable professional skill.</w:t>
      </w:r>
    </w:p>
    <w:bookmarkEnd w:id="22"/>
    <w:bookmarkStart w:id="23" w:name="Xedc3bceb3901ae4dc80ef1cf8122580907bbc77"/>
    <w:p>
      <w:pPr>
        <w:pStyle w:val="Heading2"/>
      </w:pPr>
      <w:r>
        <w:t xml:space="preserve">IV. Political Engagement and Social Realism</w:t>
      </w:r>
    </w:p>
    <w:p>
      <w:pPr>
        <w:pStyle w:val="FirstParagraph"/>
      </w:pPr>
      <w:r>
        <w:t xml:space="preserve">The Israeli context is inherently political, and consequently, the</w:t>
      </w:r>
      <w:r>
        <w:t xml:space="preserve"> </w:t>
      </w:r>
      <w:r>
        <w:rPr>
          <w:bCs/>
          <w:b/>
        </w:rPr>
        <w:t xml:space="preserve">actor</w:t>
      </w:r>
      <w:r>
        <w:t xml:space="preserve"> </w:t>
      </w:r>
      <w:r>
        <w:t xml:space="preserve">in Tel Aviv cannot completely separate art from politics. Unlike in some Western contexts where "art for art's sake" is a viable commercial strategy, the</w:t>
      </w:r>
      <w:r>
        <w:t xml:space="preserve"> </w:t>
      </w:r>
      <w:r>
        <w:rPr>
          <w:bCs/>
          <w:b/>
        </w:rPr>
        <w:t xml:space="preserve">actor</w:t>
      </w:r>
      <w:r>
        <w:t xml:space="preserve"> </w:t>
      </w:r>
      <w:r>
        <w:t xml:space="preserve">in Israel often grapples with questions of identity security, conflict resolution, and social justice.</w:t>
      </w:r>
    </w:p>
    <w:p>
      <w:pPr>
        <w:pStyle w:val="BodyText"/>
      </w:pPr>
      <w:r>
        <w:t xml:space="preserve">Theatre groups such as Rephaim or The Living Theatre have long challenged audiences to confront uncomfortable truths about war, gender roles, and economic disparity. For the</w:t>
      </w:r>
      <w:r>
        <w:t xml:space="preserve"> </w:t>
      </w:r>
      <w:r>
        <w:rPr>
          <w:bCs/>
          <w:b/>
        </w:rPr>
        <w:t xml:space="preserve">Actor</w:t>
      </w:r>
      <w:r>
        <w:t xml:space="preserve">, this means developing a robust emotional resilience. Performing in</w:t>
      </w:r>
      <w:r>
        <w:t xml:space="preserve"> </w:t>
      </w:r>
      <w:r>
        <w:rPr>
          <w:bCs/>
          <w:b/>
        </w:rPr>
        <w:t xml:space="preserve">Israel Tel Aviv</w:t>
      </w:r>
      <w:r>
        <w:t xml:space="preserve"> </w:t>
      </w:r>
      <w:r>
        <w:t xml:space="preserve">often involves engaging with trauma narratives—whether personal or collective. This requires an acting methodology that goes beyond Stanislavski’s psychological realism; it demands a form of embodied testimony where the performer bridges the gap between private memory and public history.</w:t>
      </w:r>
    </w:p>
    <w:bookmarkEnd w:id="23"/>
    <w:bookmarkStart w:id="24" w:name="X34613374017ec01482febe16f3eab9cef463caa"/>
    <w:p>
      <w:pPr>
        <w:pStyle w:val="Heading2"/>
      </w:pPr>
      <w:r>
        <w:t xml:space="preserve">V. The Commercial Actor: Cinema and Television</w:t>
      </w:r>
    </w:p>
    <w:p>
      <w:pPr>
        <w:pStyle w:val="FirstParagraph"/>
      </w:pPr>
      <w:r>
        <w:t xml:space="preserve">While stage theater holds significant cultural prestige, the economic reality for many</w:t>
      </w:r>
      <w:r>
        <w:t xml:space="preserve"> </w:t>
      </w:r>
      <w:r>
        <w:rPr>
          <w:bCs/>
          <w:b/>
        </w:rPr>
        <w:t xml:space="preserve">actors</w:t>
      </w:r>
      <w:r>
        <w:t xml:space="preserve"> </w:t>
      </w:r>
      <w:r>
        <w:t xml:space="preserve">in Israel is tied to the booming screen industry. Tel Aviv has become a regional hub for film production, attracting international co-productions due to tax incentives and technical infrastructure. Consequently, the modern</w:t>
      </w:r>
      <w:r>
        <w:t xml:space="preserve"> </w:t>
      </w:r>
      <w:r>
        <w:rPr>
          <w:bCs/>
          <w:b/>
        </w:rPr>
        <w:t xml:space="preserve">actor</w:t>
      </w:r>
      <w:r>
        <w:t xml:space="preserve"> </w:t>
      </w:r>
      <w:r>
        <w:t xml:space="preserve">must be bilingual in terms of medium: mastering both the live immediacy of theater and the technical demands of camera acting.</w:t>
      </w:r>
    </w:p>
    <w:p>
      <w:pPr>
        <w:pStyle w:val="BodyText"/>
      </w:pPr>
      <w:r>
        <w:t xml:space="preserve">The Israeli "Mizrahim" (Jews from Middle Eastern origins) narrative has gained prominence on screen, challenging Ashkenazi-dominated stereotypes. Actors like Lior Ashkenazi or Shira Haas have gained international acclaim, showcasing the depth of talent emerging from</w:t>
      </w:r>
      <w:r>
        <w:t xml:space="preserve"> </w:t>
      </w:r>
      <w:r>
        <w:rPr>
          <w:bCs/>
          <w:b/>
        </w:rPr>
        <w:t xml:space="preserve">Israel Tel Aviv</w:t>
      </w:r>
      <w:r>
        <w:t xml:space="preserve">. These successes highlight a global appetite for authentic Israeli stories. Therefore, the</w:t>
      </w:r>
      <w:r>
        <w:t xml:space="preserve"> </w:t>
      </w:r>
      <w:r>
        <w:rPr>
          <w:bCs/>
          <w:b/>
        </w:rPr>
        <w:t xml:space="preserve">actor</w:t>
      </w:r>
      <w:r>
        <w:t xml:space="preserve"> </w:t>
      </w:r>
      <w:r>
        <w:t xml:space="preserve">in this region must cultivate a universal accessibility while maintaining specific cultural authenticity. They are ambassadors of their city’s complex identity.</w:t>
      </w:r>
    </w:p>
    <w:bookmarkEnd w:id="24"/>
    <w:bookmarkStart w:id="25" w:name="vi.-challenges-and-future-outlook"/>
    <w:p>
      <w:pPr>
        <w:pStyle w:val="Heading2"/>
      </w:pPr>
      <w:r>
        <w:t xml:space="preserve">VI. Challenges and Future Outlook</w:t>
      </w:r>
    </w:p>
    <w:p>
      <w:pPr>
        <w:pStyle w:val="FirstParagraph"/>
      </w:pPr>
      <w:r>
        <w:t xml:space="preserve">The profession is not without its challenges. Security concerns frequently impact rehearsal schedules and production timelines in</w:t>
      </w:r>
      <w:r>
        <w:t xml:space="preserve"> </w:t>
      </w:r>
      <w:r>
        <w:rPr>
          <w:bCs/>
          <w:b/>
        </w:rPr>
        <w:t xml:space="preserve">Israel Tel Aviv</w:t>
      </w:r>
      <w:r>
        <w:t xml:space="preserve">. Economic disparities also affect access to training for aspiring actors, as theater schools can be expensive. Furthermore, the tension between religious observance and secular artistic expression remains a point of contention.</w:t>
      </w:r>
    </w:p>
    <w:p>
      <w:pPr>
        <w:pStyle w:val="BodyText"/>
      </w:pPr>
      <w:r>
        <w:t xml:space="preserve">However, the future for the</w:t>
      </w:r>
      <w:r>
        <w:t xml:space="preserve"> </w:t>
      </w:r>
      <w:r>
        <w:rPr>
          <w:bCs/>
          <w:b/>
        </w:rPr>
        <w:t xml:space="preserve">actor</w:t>
      </w:r>
      <w:r>
        <w:t xml:space="preserve"> </w:t>
      </w:r>
      <w:r>
        <w:t xml:space="preserve">appears resilient. The digital transformation of theater—accelerated by global events—has opened new avenues for performers in Tel Aviv to reach international audiences. Virtual reality productions and streaming collaborations are expanding the scope of what it means to perform.</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Israel Tel Aviv</w:t>
      </w:r>
      <w:r>
        <w:t xml:space="preserve"> </w:t>
      </w:r>
      <w:r>
        <w:t xml:space="preserve">is a complex interplay of artistic discipline, linguistic versatility, and social responsibility. It is a profession that thrives on contradiction: between tradition and modernity, local identity and global appeal, silence and noise. The city provides both the pressure cooker environment necessary for intense creative output and the sophisticated infrastructure to support high-level performance.</w:t>
      </w:r>
    </w:p>
    <w:p>
      <w:pPr>
        <w:pStyle w:val="BodyText"/>
      </w:pPr>
      <w:r>
        <w:t xml:space="preserve">As Tel Aviv continues to evolve as a global cultural center, the</w:t>
      </w:r>
      <w:r>
        <w:t xml:space="preserve"> </w:t>
      </w:r>
      <w:r>
        <w:rPr>
          <w:bCs/>
          <w:b/>
        </w:rPr>
        <w:t xml:space="preserve">actor</w:t>
      </w:r>
      <w:r>
        <w:t xml:space="preserve"> </w:t>
      </w:r>
      <w:r>
        <w:t xml:space="preserve">remains at its heart. They are not only performers of scripts but interpreters of a nation’s ongoing dialogue. For students of performing arts, understanding this specific context is essential for grasping how performance art functions under the weight and beauty of historical significance.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in the Israeli Tel Aviv Context: A Term Paper</dc:title>
  <dc:creator/>
  <dc:language>en</dc:language>
  <cp:keywords/>
  <dcterms:created xsi:type="dcterms:W3CDTF">2026-07-29T12:22:11Z</dcterms:created>
  <dcterms:modified xsi:type="dcterms:W3CDTF">2026-07-29T12:22:11Z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