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Actors</w:t>
      </w:r>
      <w:r>
        <w:t xml:space="preserve"> </w:t>
      </w:r>
      <w:r>
        <w:t xml:space="preserve">in</w:t>
      </w:r>
      <w:r>
        <w:t xml:space="preserve"> </w:t>
      </w:r>
      <w:r>
        <w:t xml:space="preserve">Nigeria's</w:t>
      </w:r>
      <w:r>
        <w:t xml:space="preserve"> </w:t>
      </w:r>
      <w:r>
        <w:t xml:space="preserve">Political</w:t>
      </w:r>
      <w:r>
        <w:t xml:space="preserve"> </w:t>
      </w:r>
      <w:r>
        <w:t xml:space="preserve">Landscape</w:t>
      </w:r>
    </w:p>
    <w:bookmarkStart w:id="23" w:name="X0de57e4e56e534bbaec1327892d6e1d26401244"/>
    <w:p>
      <w:pPr>
        <w:pStyle w:val="Heading1"/>
      </w:pPr>
      <w:r>
        <w:t xml:space="preserve">The Strategic Role of Actors in Nigeria's Political Landscape</w:t>
      </w:r>
    </w:p>
    <w:bookmarkStart w:id="20" w:name="date"/>
    <w:p>
      <w:pPr>
        <w:pStyle w:val="Heading2"/>
      </w:pPr>
      <w:r>
        <w:t xml:space="preserve">Date:</w:t>
      </w:r>
    </w:p>
    <w:p>
      <w:pPr>
        <w:pStyle w:val="FirstParagraph"/>
      </w:pPr>
      <w:r>
        <w:t xml:space="preserve">[Insert Date]</w:t>
      </w:r>
    </w:p>
    <w:p>
      <w:pPr>
        <w:pStyle w:val="BodyText"/>
      </w:pPr>
      <w:r>
        <w:br/>
      </w:r>
    </w:p>
    <w:bookmarkEnd w:id="20"/>
    <w:bookmarkStart w:id="21" w:name="name"/>
    <w:p>
      <w:pPr>
        <w:pStyle w:val="Heading2"/>
      </w:pPr>
      <w:r>
        <w:t xml:space="preserve">Name:</w:t>
      </w:r>
    </w:p>
    <w:p>
      <w:pPr>
        <w:pStyle w:val="FirstParagraph"/>
      </w:pPr>
      <w:r>
        <w:t xml:space="preserve">[Insert Name]</w:t>
      </w:r>
    </w:p>
    <w:p>
      <w:pPr>
        <w:pStyle w:val="BodyText"/>
      </w:pPr>
      <w:r>
        <w:br/>
      </w:r>
    </w:p>
    <w:bookmarkEnd w:id="21"/>
    <w:bookmarkStart w:id="22" w:name="institution"/>
    <w:p>
      <w:pPr>
        <w:pStyle w:val="Heading2"/>
      </w:pPr>
      <w:r>
        <w:t xml:space="preserve">Institution:</w:t>
      </w:r>
    </w:p>
    <w:p>
      <w:pPr>
        <w:pStyle w:val="FirstParagraph"/>
      </w:pPr>
      <w:r>
        <w:t xml:space="preserve">[Insert Institution]</w:t>
      </w:r>
    </w:p>
    <w:p>
      <w:r>
        <w:pict>
          <v:rect style="width:0;height:1.5pt" o:hralign="center" o:hrstd="t" o:hr="t"/>
        </w:pict>
      </w:r>
    </w:p>
    <w:p>
      <w:pPr>
        <w:pStyle w:val="FirstParagraph"/>
      </w:pPr>
      <w:r>
        <w:br/>
      </w:r>
      <w:r>
        <w:br/>
      </w:r>
    </w:p>
    <w:p>
      <w:pPr>
        <w:pStyle w:val="BodyText"/>
      </w:pPr>
      <w:r>
        <w:t xml:space="preserve">Word Count: ~1,000 words</w:t>
      </w:r>
    </w:p>
    <w:p>
      <w:pPr>
        <w:pStyle w:val="BodyText"/>
      </w:pPr>
      <w:r>
        <w:br/>
      </w:r>
      <w:r>
        <w:br/>
      </w:r>
    </w:p>
    <w:bookmarkEnd w:id="22"/>
    <w:bookmarkEnd w:id="23"/>
    <w:bookmarkStart w:id="24" w:name="abstract"/>
    <w:p>
      <w:pPr>
        <w:pStyle w:val="Heading1"/>
      </w:pPr>
      <w:r>
        <w:t xml:space="preserve">Abstract</w:t>
      </w:r>
    </w:p>
    <w:p>
      <w:pPr>
        <w:pStyle w:val="FirstParagraph"/>
      </w:pPr>
      <w:r>
        <w:t xml:space="preserve">This term paper examines the complex dynamics of political participation and influence within the Federal Capital Territory (FCT) of Nigeria, specifically focusing on Abuja. By analyzing the concept of "actors" not merely as theatrical performers but as key stakeholders—including political elites, civil society organizations, media personalities, and traditional rulers—this study explores how various groups shape governance in Nigeria's capital. The paper argues that the efficacy of development initiatives and democratic consolidation in Abuja is heavily dependent on the synergy between these diverse actors. Furthermore, it highlights the specific socio-political context of Nigeria Abuja as a unique microcosm of federal politics.</w:t>
      </w:r>
    </w:p>
    <w:p>
      <w:pPr>
        <w:pStyle w:val="BodyText"/>
      </w:pPr>
      <w:r>
        <w:br/>
      </w:r>
    </w:p>
    <w:bookmarkEnd w:id="24"/>
    <w:bookmarkStart w:id="25" w:name="introduction"/>
    <w:p>
      <w:pPr>
        <w:pStyle w:val="Heading1"/>
      </w:pPr>
      <w:r>
        <w:t xml:space="preserve">1. Introduction</w:t>
      </w:r>
    </w:p>
    <w:p>
      <w:pPr>
        <w:pStyle w:val="FirstParagraph"/>
      </w:pPr>
      <w:r>
        <w:t xml:space="preserve">The political landscape of Nigeria is characterized by its complexity, federal structure, and vibrant civil society. At the heart of this system lies Abuja, the Federal Capital Territory designed to serve as a neutral ground for governance, distinct from the ethnic tensions often associated with Lagos or Kano. However, Abuja is not merely an administrative hub; it is a dynamic arena where power is negotiated, contested, and exercised. In this context understanding who the "actors" are and how they interact is crucial for analyzing governance outcomes.</w:t>
      </w:r>
    </w:p>
    <w:p>
      <w:pPr>
        <w:pStyle w:val="BodyText"/>
      </w:pPr>
      <w:r>
        <w:t xml:space="preserve">In sociopolitical analysis an actor refers to any individual or group that has the agency to influence events. In Nigeria Abuja these actors range from high-level government officials and diplomatic envoys to grassroots community leaders, religious figures, and even influencers within the entertainment industry who hold significant sway over public opinion. This term paper posits that effective policy implementation in Nigeria Abuja requires a multi-actor approach that acknowledges the distinct roles each stakeholder plays.</w:t>
      </w:r>
    </w:p>
    <w:p>
      <w:pPr>
        <w:pStyle w:val="BodyText"/>
      </w:pPr>
      <w:r>
        <w:br/>
      </w:r>
    </w:p>
    <w:bookmarkEnd w:id="25"/>
    <w:bookmarkStart w:id="26" w:name="X0d3a549715324357859b4d55fd77c5cd2f34dd3"/>
    <w:p>
      <w:pPr>
        <w:pStyle w:val="Heading1"/>
      </w:pPr>
      <w:r>
        <w:t xml:space="preserve">2. Theoretical Framework: Defining Political Actors</w:t>
      </w:r>
    </w:p>
    <w:p>
      <w:pPr>
        <w:pStyle w:val="FirstParagraph"/>
      </w:pPr>
      <w:r>
        <w:t xml:space="preserve">To understand the dynamics in Abuja one must first define what constitutes an actor. In political science actors are entities capable of independent action and influence. They can be state actors such as the Presidency Ministry of Finance, or non-state actors including Non-Governmental Organizations (NGOs), pressure groups, and traditional institutions.</w:t>
      </w:r>
    </w:p>
    <w:p>
      <w:pPr>
        <w:pStyle w:val="BodyText"/>
      </w:pPr>
      <w:r>
        <w:t xml:space="preserve">In the specific context of Nigeria Abuja the distinction between state and non-state is often blurred due to informal networks. For instance a well-known actor in Nigerian media may have more influence on policy debates than a mid-level bureaucrat. Therefore this paper adopts a pluralistic view where all entities with decision-making power or mobilization capability are considered significant actors.</w:t>
      </w:r>
    </w:p>
    <w:p>
      <w:pPr>
        <w:pStyle w:val="BodyText"/>
      </w:pPr>
      <w:r>
        <w:br/>
      </w:r>
    </w:p>
    <w:bookmarkEnd w:id="26"/>
    <w:bookmarkStart w:id="31" w:name="key-actors-in-nigeria-abuja"/>
    <w:p>
      <w:pPr>
        <w:pStyle w:val="Heading1"/>
      </w:pPr>
      <w:r>
        <w:t xml:space="preserve">3. Key Actors in Nigeria Abuja</w:t>
      </w:r>
    </w:p>
    <w:bookmarkStart w:id="27" w:name="state-actors-and-bureaucracy"/>
    <w:p>
      <w:pPr>
        <w:pStyle w:val="Heading3"/>
      </w:pPr>
      <w:r>
        <w:t xml:space="preserve">3.1 State Actors and Bureaucracy</w:t>
      </w:r>
    </w:p>
    <w:p>
      <w:pPr>
        <w:pStyle w:val="FirstParagraph"/>
      </w:pPr>
      <w:r>
        <w:t xml:space="preserve">The primary state actors in Nigeria Abuja include the Executive Council, the National Assembly, and the Judiciary located within the capital district. These bodies are responsible for legislative oversight executive function and judicial review respectively. Their performance directly impacts investment climate service delivery and rule of law. However inefficiencies often arise from bureaucratic bottlenecks which require intervention from other actors.</w:t>
      </w:r>
    </w:p>
    <w:bookmarkEnd w:id="27"/>
    <w:bookmarkStart w:id="28" w:name="civil-society-organizations-csos"/>
    <w:p>
      <w:pPr>
        <w:pStyle w:val="Heading3"/>
      </w:pPr>
      <w:r>
        <w:t xml:space="preserve">3.2 Civil Society Organizations (CSOs)</w:t>
      </w:r>
    </w:p>
    <w:p>
      <w:pPr>
        <w:pStyle w:val="FirstParagraph"/>
      </w:pPr>
      <w:r>
        <w:t xml:space="preserve">Nigeria Abuja hosts a dense concentration of CSOs both local and international. These organizations act as watchdogs monitoring government expenditure promoting transparency advocating for human rights and providing social services where the state fails. In recent years CSOs in Abuja have played pivotal roles in electoral reform debates anti-corruption campaigns and health initiatives.</w:t>
      </w:r>
    </w:p>
    <w:bookmarkEnd w:id="28"/>
    <w:bookmarkStart w:id="29" w:name="traditional-rulers-and-community-leaders"/>
    <w:p>
      <w:pPr>
        <w:pStyle w:val="Heading3"/>
      </w:pPr>
      <w:r>
        <w:t xml:space="preserve">3.3 Traditional Rulers and Community Leaders</w:t>
      </w:r>
    </w:p>
    <w:p>
      <w:pPr>
        <w:pStyle w:val="FirstParagraph"/>
      </w:pPr>
      <w:r>
        <w:t xml:space="preserve">Despite being a planned city, Abuja retains strong ties to indigenous communities such as the Gbagi people. Traditional rulers in Nigeria Abuja serve as cultural custodians and mediators between the government and local populations. They wield soft power that can either stabilize communities during crises or hinder development projects if their interests are not addressed.</w:t>
      </w:r>
    </w:p>
    <w:bookmarkEnd w:id="29"/>
    <w:bookmarkStart w:id="30" w:name="media-and-entertainment-influencers"/>
    <w:p>
      <w:pPr>
        <w:pStyle w:val="Heading3"/>
      </w:pPr>
      <w:r>
        <w:t xml:space="preserve">3.4 Media and Entertainment Influencers</w:t>
      </w:r>
    </w:p>
    <w:p>
      <w:pPr>
        <w:pStyle w:val="FirstParagraph"/>
      </w:pPr>
      <w:r>
        <w:t xml:space="preserve">The media landscape in Nigeria Abuja is vibrant with numerous radio stations television networks print outlets digital platforms and social media influencers. These actors shape public discourse framing political narratives and holding leaders accountable. In the modern era the role of digital actors has expanded significantly allowing for real-time mobilization of youth demographics who constitute a large portion of Abuja's population.</w:t>
      </w:r>
    </w:p>
    <w:p>
      <w:pPr>
        <w:pStyle w:val="BodyText"/>
      </w:pPr>
      <w:r>
        <w:br/>
      </w:r>
    </w:p>
    <w:bookmarkEnd w:id="30"/>
    <w:bookmarkEnd w:id="31"/>
    <w:bookmarkStart w:id="32" w:name="interactions-and-challenges"/>
    <w:p>
      <w:pPr>
        <w:pStyle w:val="Heading1"/>
      </w:pPr>
      <w:r>
        <w:t xml:space="preserve">4. Interactions and Challenges</w:t>
      </w:r>
    </w:p>
    <w:p>
      <w:pPr>
        <w:pStyle w:val="FirstParagraph"/>
      </w:pPr>
      <w:r>
        <w:t xml:space="preserve">The effectiveness of governance in Nigeria Abuja depends on how well these diverse actors interact. Ideally state actors should collaborate with CSOs to ensure inclusive development while respecting traditional values. Media should provide factual reporting rather than sensationalism that exacerbates ethnic or religious divisions.</w:t>
      </w:r>
    </w:p>
    <w:p>
      <w:pPr>
        <w:pStyle w:val="BodyText"/>
      </w:pPr>
      <w:r>
        <w:t xml:space="preserve">However challenges persist. Corruption remains a significant barrier undermining trust among actors. Political patronage often dictates resource allocation rather than merit-based criteria leading to inequitable development across different zones in Abuja such as Garki Wuse versus peripheral settlements like Mpape or Lugbe where marginalized communities reside.</w:t>
      </w:r>
    </w:p>
    <w:p>
      <w:pPr>
        <w:pStyle w:val="BodyText"/>
      </w:pPr>
      <w:r>
        <w:br/>
      </w:r>
    </w:p>
    <w:bookmarkEnd w:id="32"/>
    <w:bookmarkStart w:id="33" w:name="X3bee142d682a4fb351e7d54ddb7bebbe9aca4a5"/>
    <w:p>
      <w:pPr>
        <w:pStyle w:val="Heading1"/>
      </w:pPr>
      <w:r>
        <w:t xml:space="preserve">5. Case Study: Urban Development and Public Participation</w:t>
      </w:r>
    </w:p>
    <w:p>
      <w:pPr>
        <w:pStyle w:val="FirstParagraph"/>
      </w:pPr>
      <w:r>
        <w:t xml:space="preserve">A pertinent example of actor interaction can be seen in urban planning efforts. Recent infrastructure projects in Abuja have faced resistance due to inadequate consultation with affected residents (non-state actors). When planners (state actors) failed to engage properly with community leaders and CSOs delays cost overruns occurred. Conversely successful initiatives involve multi-stakeholder forums where all actors contribute insights ensuring sustainable outcomes.</w:t>
      </w:r>
    </w:p>
    <w:p>
      <w:pPr>
        <w:pStyle w:val="BodyText"/>
      </w:pPr>
      <w:r>
        <w:br/>
      </w:r>
    </w:p>
    <w:bookmarkEnd w:id="33"/>
    <w:bookmarkStart w:id="34" w:name="recommendations"/>
    <w:p>
      <w:pPr>
        <w:pStyle w:val="Heading1"/>
      </w:pPr>
      <w:r>
        <w:t xml:space="preserve">6. Recommendations</w:t>
      </w:r>
    </w:p>
    <w:p>
      <w:pPr>
        <w:pStyle w:val="FirstParagraph"/>
      </w:pPr>
      <w:r>
        <w:t xml:space="preserve">To enhance governance in Nigeria Abuja several recommendations are proposed:</w:t>
      </w:r>
    </w:p>
    <w:p>
      <w:pPr>
        <w:numPr>
          <w:ilvl w:val="0"/>
          <w:numId w:val="1001"/>
        </w:numPr>
        <w:pStyle w:val="Compact"/>
      </w:pPr>
      <w:r>
        <w:rPr>
          <w:bCs/>
          <w:b/>
        </w:rPr>
        <w:t xml:space="preserve">Institutionalize Stakeholder Engagement:</w:t>
      </w:r>
      <w:r>
        <w:t xml:space="preserve">The government should create formal platforms for regular dialogue between state agencies CSOs traditional rulers and private sector actors.</w:t>
      </w:r>
    </w:p>
    <w:p>
      <w:pPr>
        <w:numPr>
          <w:ilvl w:val="0"/>
          <w:numId w:val="1001"/>
        </w:numPr>
        <w:pStyle w:val="Compact"/>
      </w:pPr>
      <w:r>
        <w:rPr>
          <w:bCs/>
          <w:b/>
        </w:rPr>
        <w:t xml:space="preserve">Promote Media Literacy:</w:t>
      </w:r>
      <w:r>
        <w:t xml:space="preserve">To combat misinformation campaigns promoting critical thinking skills among the public especially youth who are active digital actors.</w:t>
      </w:r>
    </w:p>
    <w:p>
      <w:pPr>
        <w:numPr>
          <w:ilvl w:val="0"/>
          <w:numId w:val="1001"/>
        </w:numPr>
        <w:pStyle w:val="Compact"/>
      </w:pPr>
      <w:r>
        <w:rPr>
          <w:bCs/>
          <w:b/>
        </w:rPr>
        <w:t xml:space="preserve">Strengthen Accountability Mechanisms:</w:t>
      </w:r>
      <w:r>
        <w:t xml:space="preserve">All actors must adhere to ethical standards. State actors should be transparent in spending while CSOs must maintain independence from political bias.</w:t>
      </w:r>
    </w:p>
    <w:p>
      <w:pPr>
        <w:pStyle w:val="FirstParagraph"/>
      </w:pPr>
      <w:r>
        <w:br/>
      </w:r>
    </w:p>
    <w:bookmarkEnd w:id="34"/>
    <w:bookmarkStart w:id="35" w:name="conclusion"/>
    <w:p>
      <w:pPr>
        <w:pStyle w:val="Heading1"/>
      </w:pPr>
      <w:r>
        <w:t xml:space="preserve">7. Conclusion</w:t>
      </w:r>
    </w:p>
    <w:p>
      <w:pPr>
        <w:pStyle w:val="FirstParagraph"/>
      </w:pPr>
      <w:r>
        <w:t xml:space="preserve">In conclusion the term paper has explored the multifaceted nature of actor involvement in Nigeria Abuja. It is evident that no single entity can drive progress alone; instead a collaborative ecosystem involving state bodies civil society traditional institutions media and private interests is essential. By recognizing and leveraging the strengths of each actor Nigeria Abuja can overcome current challenges achieve sustainable development and serve as a model for effective governance within Nigeria.</w:t>
      </w:r>
    </w:p>
    <w:p>
      <w:pPr>
        <w:pStyle w:val="BodyText"/>
      </w:pPr>
      <w:r>
        <w:t xml:space="preserve">The future stability prosperity of Abuja hinges on how well these actors navigate their roles responsibilities expectations. As democracy deepens in Nigeria it becomes imperative for all actors to prioritize national unity over sectional interests ensuring that Abuja remains a beacon of hope and progress for all Nigerians.</w:t>
      </w:r>
    </w:p>
    <w:p>
      <w:pPr>
        <w:pStyle w:val="BodyText"/>
      </w:pPr>
      <w:r>
        <w:br/>
      </w:r>
    </w:p>
    <w:p>
      <w:r>
        <w:pict>
          <v:rect style="width:0;height:1.5pt" o:hralign="center" o:hrstd="t" o:hr="t"/>
        </w:pict>
      </w:r>
    </w:p>
    <w:bookmarkEnd w:id="35"/>
    <w:bookmarkStart w:id="36" w:name="references"/>
    <w:p>
      <w:pPr>
        <w:pStyle w:val="Heading1"/>
      </w:pPr>
      <w:r>
        <w:t xml:space="preserve">References</w:t>
      </w:r>
    </w:p>
    <w:p>
      <w:pPr>
        <w:numPr>
          <w:ilvl w:val="0"/>
          <w:numId w:val="1002"/>
        </w:numPr>
        <w:pStyle w:val="Compact"/>
      </w:pPr>
      <w:r>
        <w:t xml:space="preserve">Adebanwi, W. (2009). Locating contemporary Nigeria: From crisis to moral renewal? Cambridge University Press.</w:t>
      </w:r>
    </w:p>
    <w:p>
      <w:pPr>
        <w:numPr>
          <w:ilvl w:val="0"/>
          <w:numId w:val="1002"/>
        </w:numPr>
        <w:pStyle w:val="Compact"/>
      </w:pPr>
      <w:r>
        <w:t xml:space="preserve">Gaidan, A., &amp; Oloruntoba-Oju, A. (2018). Federal Capital Territory Administration and Urban Development in Nigeria.</w:t>
      </w:r>
    </w:p>
    <w:p>
      <w:pPr>
        <w:numPr>
          <w:ilvl w:val="0"/>
          <w:numId w:val="1002"/>
        </w:numPr>
        <w:pStyle w:val="Compact"/>
      </w:pPr>
      <w:r>
        <w:t xml:space="preserve">Nigeria National Bureau of Statistics. (2023). Report on Socio-Economic Indicators in Abuja FCT.</w:t>
      </w:r>
    </w:p>
    <w:p>
      <w:pPr>
        <w:numPr>
          <w:ilvl w:val="0"/>
          <w:numId w:val="1002"/>
        </w:numPr>
        <w:pStyle w:val="Compact"/>
      </w:pPr>
      <w:r>
        <w:t xml:space="preserve">Ogunyemi, S., &amp; Obi, C. (2015). The Politics of Identity in Nigeria’s Capital City.</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Actors in Nigeria's Political Landscape</dc:title>
  <dc:creator/>
  <cp:keywords/>
  <dcterms:created xsi:type="dcterms:W3CDTF">2026-07-29T08:20:06Z</dcterms:created>
  <dcterms:modified xsi:type="dcterms:W3CDTF">2026-07-29T08:20:06Z</dcterms:modified>
</cp:coreProperties>
</file>

<file path=docProps/custom.xml><?xml version="1.0" encoding="utf-8"?>
<Properties xmlns="http://schemas.openxmlformats.org/officeDocument/2006/custom-properties" xmlns:vt="http://schemas.openxmlformats.org/officeDocument/2006/docPropsVTypes"/>
</file>