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1" w:name="term-paper"/>
    <w:p>
      <w:pPr>
        <w:pStyle w:val="Heading1"/>
      </w:pPr>
      <w:r>
        <w:t xml:space="preserve">Term Paper</w:t>
      </w:r>
    </w:p>
    <w:p>
      <w:pPr>
        <w:pStyle w:val="FirstParagraph"/>
      </w:pPr>
      <w:r>
        <w:br/>
      </w:r>
      <w:r>
        <w:br/>
      </w:r>
      <w:r>
        <w:br/>
      </w:r>
    </w:p>
    <w:bookmarkStart w:id="20" w:name="Xbef0d233f4dff7117f2c2022024a074304c4a1c"/>
    <w:p>
      <w:pPr>
        <w:pStyle w:val="Heading2"/>
      </w:pPr>
      <w:r>
        <w:t xml:space="preserve">Aerospace Engineer: Strategic Development and Technological Sovereignty in Brazil, Brasília</w:t>
      </w:r>
    </w:p>
    <w:p>
      <w:pPr>
        <w:pStyle w:val="FirstParagraph"/>
      </w:pPr>
      <w:r>
        <w:br/>
      </w:r>
      <w:r>
        <w:br/>
      </w:r>
      <w:r>
        <w:br/>
      </w:r>
    </w:p>
    <w:p>
      <w:pPr>
        <w:pStyle w:val="BodyText"/>
      </w:pPr>
      <w:r>
        <w:t xml:space="preserve">A Submitted Paper on Engineering and National Defense Strategy</w:t>
      </w:r>
    </w:p>
    <w:p>
      <w:pPr>
        <w:pStyle w:val="BodyText"/>
      </w:pPr>
      <w:r>
        <w:t xml:space="preserve">Date: October 26, 2023</w:t>
      </w:r>
    </w:p>
    <w:p>
      <w:pPr>
        <w:pStyle w:val="BodyText"/>
      </w:pPr>
      <w:r>
        <w:t xml:space="preserve">Location: Brasília, Federal District, Brazil</w:t>
      </w:r>
    </w:p>
    <w:bookmarkEnd w:id="20"/>
    <w:bookmarkEnd w:id="21"/>
    <w:p>
      <w:r>
        <w:pict>
          <v:rect style="width:0;height:1.5pt" o:hralign="center" o:hrstd="t" o:hr="t"/>
        </w:pict>
      </w:r>
    </w:p>
    <w:bookmarkStart w:id="22" w:name="X90f2a71d3fc2db26b2de4252b8b00119a8da40f"/>
    <w:p>
      <w:pPr>
        <w:pStyle w:val="Heading1"/>
      </w:pPr>
      <w:r>
        <w:t xml:space="preserve">I. Introduction and Contextual Framework of Brazil Brasília as a Technological Hub</w:t>
      </w:r>
    </w:p>
    <w:p>
      <w:pPr>
        <w:pStyle w:val="FirstParagraph"/>
      </w:pPr>
      <w:r>
        <w:t xml:space="preserve">The concept of aerospace engineering is no longer confined to the private sector or distant military bases; it has become a central pillar of national sovereignty, economic development, and scientific prestige. In the specific geopolitical context of</w:t>
      </w:r>
      <w:r>
        <w:t xml:space="preserve"> </w:t>
      </w:r>
      <w:r>
        <w:rPr>
          <w:bCs/>
          <w:b/>
        </w:rPr>
        <w:t xml:space="preserve">Brazil Brasília</w:t>
      </w:r>
      <w:r>
        <w:t xml:space="preserve">, the capital city serves not merely as an administrative center but as a critical nexus for defense policy, space agency coordination (AEB), and high-level technological research. This term paper explores the multifaceted role of the</w:t>
      </w:r>
      <w:r>
        <w:t xml:space="preserve"> </w:t>
      </w:r>
      <w:r>
        <w:rPr>
          <w:bCs/>
          <w:b/>
        </w:rPr>
        <w:t xml:space="preserve">Aerospace Engineer</w:t>
      </w:r>
      <w:r>
        <w:t xml:space="preserve"> </w:t>
      </w:r>
      <w:r>
        <w:t xml:space="preserve">within this unique ecosystem. By examining historical developments, current industrial capabilities, and future challenges, we analyze how technical expertise in aerodynamics, propulsion systems, and satellite technologies contributes to Brazil’s standing in the global arena.</w:t>
      </w:r>
    </w:p>
    <w:p>
      <w:pPr>
        <w:pStyle w:val="BodyText"/>
      </w:pPr>
      <w:r>
        <w:rPr>
          <w:bCs/>
          <w:b/>
        </w:rPr>
        <w:t xml:space="preserve">Brazil Brasília</w:t>
      </w:r>
      <w:r>
        <w:t xml:space="preserve"> </w:t>
      </w:r>
      <w:r>
        <w:t xml:space="preserve">stands apart from other Brazilian cities due to its planned urban layout and its concentration of governmental institutions. The proximity of key entities such as the Brazilian Space Agency (Agência Espacial Brasileira) and various defense research institutes creates a synergy that is rare elsewhere. It is within this capital city, where policy meets practice, that the work of every</w:t>
      </w:r>
      <w:r>
        <w:t xml:space="preserve"> </w:t>
      </w:r>
      <w:r>
        <w:rPr>
          <w:bCs/>
          <w:b/>
        </w:rPr>
        <w:t xml:space="preserve">Aerospace Engineer</w:t>
      </w:r>
      <w:r>
        <w:t xml:space="preserve"> </w:t>
      </w:r>
      <w:r>
        <w:t xml:space="preserve">gains strategic significance. The engineering solutions developed here are directly translated into national policies regarding airspace security, satellite communication networks for remote regions like the Amazon rainforest, and international cooperation treaties.</w:t>
      </w:r>
    </w:p>
    <w:bookmarkEnd w:id="22"/>
    <w:bookmarkStart w:id="23" w:name="X40666b35ca214251b8519c88516cd400cee8b4d"/>
    <w:p>
      <w:pPr>
        <w:pStyle w:val="Heading1"/>
      </w:pPr>
      <w:r>
        <w:t xml:space="preserve">II. Historical Evolution and Industrial Capacity in Brazil</w:t>
      </w:r>
    </w:p>
    <w:p>
      <w:pPr>
        <w:pStyle w:val="FirstParagraph"/>
      </w:pPr>
      <w:r>
        <w:t xml:space="preserve">To understand the modern</w:t>
      </w:r>
      <w:r>
        <w:t xml:space="preserve"> </w:t>
      </w:r>
      <w:r>
        <w:rPr>
          <w:bCs/>
          <w:b/>
        </w:rPr>
        <w:t xml:space="preserve">Aerospace Engineer</w:t>
      </w:r>
      <w:r>
        <w:t xml:space="preserve">, one must appreciate the historical trajectory of aerospace manufacturing in Brazil. Since the establishment of Embraer (Empresa Brasileira de Aeronáutica) in 1969, Brazil has emerged as a global powerhouse in commercial aviation. Embraer is now one of the largest aircraft manufacturers in the world, competing directly with giants like Boeing and Airbus. This success story is rooted in the rigorous education and innovation provided by</w:t>
      </w:r>
      <w:r>
        <w:t xml:space="preserve"> </w:t>
      </w:r>
      <w:r>
        <w:rPr>
          <w:bCs/>
          <w:b/>
        </w:rPr>
        <w:t xml:space="preserve">Aerospace Engineers</w:t>
      </w:r>
      <w:r>
        <w:t xml:space="preserve"> </w:t>
      </w:r>
      <w:r>
        <w:t xml:space="preserve">who work across design, production, testing, and maintenance.</w:t>
      </w:r>
    </w:p>
    <w:p>
      <w:pPr>
        <w:pStyle w:val="BodyText"/>
      </w:pPr>
      <w:r>
        <w:t xml:space="preserve">In</w:t>
      </w:r>
      <w:r>
        <w:t xml:space="preserve"> </w:t>
      </w:r>
      <w:r>
        <w:rPr>
          <w:bCs/>
          <w:b/>
        </w:rPr>
        <w:t xml:space="preserve">Brazil Brasília</w:t>
      </w:r>
      <w:r>
        <w:t xml:space="preserve">, this industrial heritage is supported by robust federal policies aimed at maintaining technological sovereignty. The government has invested heavily in research centers that collaborate with academic institutions such as the National Institute for Space Research (INPE). While INPE’s primary operations are located in São José dos Campos, the strategic direction and funding are coordinated from</w:t>
      </w:r>
      <w:r>
        <w:t xml:space="preserve"> </w:t>
      </w:r>
      <w:r>
        <w:rPr>
          <w:bCs/>
          <w:b/>
        </w:rPr>
        <w:t xml:space="preserve">Brazil Brasília</w:t>
      </w:r>
      <w:r>
        <w:t xml:space="preserve">. This centralization ensures that the outputs of</w:t>
      </w:r>
      <w:r>
        <w:t xml:space="preserve"> </w:t>
      </w:r>
      <w:r>
        <w:rPr>
          <w:bCs/>
          <w:b/>
        </w:rPr>
        <w:t xml:space="preserve">Aerospace Engineers</w:t>
      </w:r>
      <w:r>
        <w:t xml:space="preserve"> </w:t>
      </w:r>
      <w:r>
        <w:t xml:space="preserve">align with national interests, particularly in areas where commercial viability is secondary to national security or social utility.</w:t>
      </w:r>
    </w:p>
    <w:bookmarkEnd w:id="23"/>
    <w:bookmarkStart w:id="24" w:name="Xe40c3687061516aed7340d0301b5755216bf6ca"/>
    <w:p>
      <w:pPr>
        <w:pStyle w:val="Heading1"/>
      </w:pPr>
      <w:r>
        <w:t xml:space="preserve">III. The Role of Aerospace Engineering in Defense and Security</w:t>
      </w:r>
    </w:p>
    <w:p>
      <w:pPr>
        <w:pStyle w:val="FirstParagraph"/>
      </w:pPr>
      <w:r>
        <w:t xml:space="preserve">A significant portion of aerospace engineering efforts in Brazil is dedicated to defense applications. The Brazilian Air Force (FAB) relies heavily on the expertise of</w:t>
      </w:r>
      <w:r>
        <w:t xml:space="preserve"> </w:t>
      </w:r>
      <w:r>
        <w:rPr>
          <w:bCs/>
          <w:b/>
        </w:rPr>
        <w:t xml:space="preserve">Aerospace Engineers</w:t>
      </w:r>
      <w:r>
        <w:t xml:space="preserve"> </w:t>
      </w:r>
      <w:r>
        <w:t xml:space="preserve">for the maintenance, upgrade, and modernization of its fleet. Projects such as the development of new unmanned aerial vehicles (UAVs) and electronic warfare systems are critical components of Brazil’s defense strategy. These projects often involve joint ventures between public institutions based in</w:t>
      </w:r>
      <w:r>
        <w:t xml:space="preserve"> </w:t>
      </w:r>
      <w:r>
        <w:rPr>
          <w:bCs/>
          <w:b/>
        </w:rPr>
        <w:t xml:space="preserve">Brazil Brasília</w:t>
      </w:r>
      <w:r>
        <w:t xml:space="preserve"> </w:t>
      </w:r>
      <w:r>
        <w:t xml:space="preserve">and private industry.</w:t>
      </w:r>
    </w:p>
    <w:p>
      <w:pPr>
        <w:pStyle w:val="BodyText"/>
      </w:pPr>
      <w:r>
        <w:t xml:space="preserve">The</w:t>
      </w:r>
      <w:r>
        <w:t xml:space="preserve"> </w:t>
      </w:r>
      <w:r>
        <w:rPr>
          <w:bCs/>
          <w:b/>
        </w:rPr>
        <w:t xml:space="preserve">Aerospace Engineer</w:t>
      </w:r>
      <w:r>
        <w:t xml:space="preserve"> </w:t>
      </w:r>
      <w:r>
        <w:t xml:space="preserve">plays a pivotal role in ensuring that Brazil can operate independently in the skies, reducing reliance on foreign technology for critical defense systems. This independence is vital for a nation of Brazil’s size and geographic complexity. Furthermore, the development of indigenous aircraft like the KC-390 Millennium military transport aircraft showcases the advanced capabilities of Brazilian engineering teams. The coordination required to bring such complex projects to fruition involves extensive interaction between engineers, policymakers, and international partners—all centered around the strategic directives issued from</w:t>
      </w:r>
      <w:r>
        <w:t xml:space="preserve"> </w:t>
      </w:r>
      <w:r>
        <w:rPr>
          <w:bCs/>
          <w:b/>
        </w:rPr>
        <w:t xml:space="preserve">Brazil Brasília</w:t>
      </w:r>
      <w:r>
        <w:t xml:space="preserve">.</w:t>
      </w:r>
    </w:p>
    <w:bookmarkEnd w:id="24"/>
    <w:bookmarkStart w:id="25" w:name="X0a172f5de0d84b02ae27897408bf9deb4847819"/>
    <w:p>
      <w:pPr>
        <w:pStyle w:val="Heading1"/>
      </w:pPr>
      <w:r>
        <w:t xml:space="preserve">IV. Space Exploration and Satellite Technology</w:t>
      </w:r>
    </w:p>
    <w:p>
      <w:pPr>
        <w:pStyle w:val="FirstParagraph"/>
      </w:pPr>
      <w:r>
        <w:t xml:space="preserve">Beyond atmospheric flight, aerospace engineering is fundamental to Brazil’s space ambitions. The construction and launch of satellites by INPE allow for comprehensive monitoring of the Amazon basin, disaster management, and climate change research. These tasks require specialized</w:t>
      </w:r>
      <w:r>
        <w:t xml:space="preserve"> </w:t>
      </w:r>
      <w:r>
        <w:rPr>
          <w:bCs/>
          <w:b/>
        </w:rPr>
        <w:t xml:space="preserve">Aerospace Engineers</w:t>
      </w:r>
      <w:r>
        <w:t xml:space="preserve"> </w:t>
      </w:r>
      <w:r>
        <w:t xml:space="preserve">skilled in orbital mechanics, signal processing, and materials science.</w:t>
      </w:r>
    </w:p>
    <w:p>
      <w:pPr>
        <w:pStyle w:val="BodyText"/>
      </w:pPr>
      <w:r>
        <w:t xml:space="preserve">In</w:t>
      </w:r>
      <w:r>
        <w:t xml:space="preserve"> </w:t>
      </w:r>
      <w:r>
        <w:rPr>
          <w:bCs/>
          <w:b/>
        </w:rPr>
        <w:t xml:space="preserve">Brazil Brasília</w:t>
      </w:r>
      <w:r>
        <w:t xml:space="preserve">, these technological advancements are leveraged to support sustainable development goals. For instance, satellite data helps enforce environmental laws against illegal deforestation, a major concern for the Brazilian government. The</w:t>
      </w:r>
      <w:r>
        <w:t xml:space="preserve"> </w:t>
      </w:r>
      <w:r>
        <w:rPr>
          <w:bCs/>
          <w:b/>
        </w:rPr>
        <w:t xml:space="preserve">Aerospace Engineer</w:t>
      </w:r>
      <w:r>
        <w:t xml:space="preserve"> </w:t>
      </w:r>
      <w:r>
        <w:t xml:space="preserve">thus serves as both a technologist and an enabler of public policy. The integration of space data with ground-based administrative systems is a key focus area for current engineering projects in the capital, demonstrating how technical skills translate into tangible societal benefits.</w:t>
      </w:r>
    </w:p>
    <w:bookmarkEnd w:id="25"/>
    <w:bookmarkStart w:id="26" w:name="X241ce14b54b59023eddf18064b43381583b33c7"/>
    <w:p>
      <w:pPr>
        <w:pStyle w:val="Heading1"/>
      </w:pPr>
      <w:r>
        <w:t xml:space="preserve">V. Educational and Professional Challenges</w:t>
      </w:r>
    </w:p>
    <w:p>
      <w:pPr>
        <w:pStyle w:val="FirstParagraph"/>
      </w:pPr>
      <w:r>
        <w:t xml:space="preserve">Despite these achievements, the field faces significant challenges regarding human capital development. There is a growing demand for highly qualified</w:t>
      </w:r>
      <w:r>
        <w:t xml:space="preserve"> </w:t>
      </w:r>
      <w:r>
        <w:rPr>
          <w:bCs/>
          <w:b/>
        </w:rPr>
        <w:t xml:space="preserve">Aerospace Engineers</w:t>
      </w:r>
      <w:r>
        <w:t xml:space="preserve">, yet educational institutions in</w:t>
      </w:r>
      <w:r>
        <w:t xml:space="preserve"> </w:t>
      </w:r>
      <w:r>
        <w:rPr>
          <w:bCs/>
          <w:b/>
        </w:rPr>
        <w:t xml:space="preserve">Brazil Brasília</w:t>
      </w:r>
      <w:r>
        <w:t xml:space="preserve"> </w:t>
      </w:r>
      <w:r>
        <w:t xml:space="preserve">and surrounding regions must continuously adapt their curricula to meet evolving technological standards. The rapid advancement of digital twin technologies, artificial intelligence in flight systems, and sustainable aviation fuels requires continuous professional development.</w:t>
      </w:r>
    </w:p>
    <w:p>
      <w:pPr>
        <w:pStyle w:val="BodyText"/>
      </w:pPr>
      <w:r>
        <w:t xml:space="preserve">Furthermore, international competition is intensifying. Brazil must ensure that its</w:t>
      </w:r>
      <w:r>
        <w:t xml:space="preserve"> </w:t>
      </w:r>
      <w:r>
        <w:rPr>
          <w:bCs/>
          <w:b/>
        </w:rPr>
        <w:t xml:space="preserve">Aerospace Engineers</w:t>
      </w:r>
      <w:r>
        <w:t xml:space="preserve"> </w:t>
      </w:r>
      <w:r>
        <w:t xml:space="preserve">remain competitive on a global scale by fostering strong links between academia and industry. Policies emerging from</w:t>
      </w:r>
      <w:r>
        <w:t xml:space="preserve"> </w:t>
      </w:r>
      <w:r>
        <w:rPr>
          <w:bCs/>
          <w:b/>
        </w:rPr>
        <w:t xml:space="preserve">Brazil Brasília</w:t>
      </w:r>
      <w:r>
        <w:t xml:space="preserve"> </w:t>
      </w:r>
      <w:r>
        <w:t xml:space="preserve">aim to incentivize innovation and protect intellectual property, thereby encouraging the retention of top talent within the country.</w:t>
      </w:r>
    </w:p>
    <w:bookmarkEnd w:id="26"/>
    <w:bookmarkStart w:id="27" w:name="vi.-conclusion"/>
    <w:p>
      <w:pPr>
        <w:pStyle w:val="Heading1"/>
      </w:pPr>
      <w:r>
        <w:t xml:space="preserve">VI. Conclusion</w:t>
      </w:r>
    </w:p>
    <w:p>
      <w:pPr>
        <w:pStyle w:val="FirstParagraph"/>
      </w:pPr>
      <w:r>
        <w:br/>
      </w:r>
      <w:r>
        <w:br/>
      </w:r>
    </w:p>
    <w:p>
      <w:pPr>
        <w:pStyle w:val="BodyText"/>
      </w:pPr>
      <w:r>
        <w:t xml:space="preserve">In conclusion, the</w:t>
      </w:r>
      <w:r>
        <w:t xml:space="preserve"> </w:t>
      </w:r>
      <w:r>
        <w:rPr>
          <w:bCs/>
          <w:b/>
        </w:rPr>
        <w:t xml:space="preserve">Aerospace Engineer</w:t>
      </w:r>
      <w:r>
        <w:t xml:space="preserve"> </w:t>
      </w:r>
      <w:r>
        <w:t xml:space="preserve">is indispensable to Brazil’s progress and security. Operating at the intersection of science, policy, and industry in</w:t>
      </w:r>
      <w:r>
        <w:t xml:space="preserve"> </w:t>
      </w:r>
      <w:r>
        <w:rPr>
          <w:bCs/>
          <w:b/>
        </w:rPr>
        <w:t xml:space="preserve">Brazil Brasília</w:t>
      </w:r>
      <w:r>
        <w:t xml:space="preserve">, these professionals drive innovations that enhance national sovereignty, economic growth, and environmental stewardship. From commercial aviation successes to critical defense systems and space exploration initiatives, their contributions are visible across multiple sectors.</w:t>
      </w:r>
    </w:p>
    <w:p>
      <w:pPr>
        <w:pStyle w:val="BodyText"/>
      </w:pPr>
      <w:r>
        <w:t xml:space="preserve">As Brazil continues to assert itself as a leader in the Global South, the role of</w:t>
      </w:r>
      <w:r>
        <w:t xml:space="preserve"> </w:t>
      </w:r>
      <w:r>
        <w:rPr>
          <w:bCs/>
          <w:b/>
        </w:rPr>
        <w:t xml:space="preserve">Aerospace Engineers</w:t>
      </w:r>
      <w:r>
        <w:t xml:space="preserve"> </w:t>
      </w:r>
      <w:r>
        <w:t xml:space="preserve">will only become more prominent. Strengthening educational programs, increasing investment in R&amp;D from the federal capital</w:t>
      </w:r>
      <w:r>
        <w:t xml:space="preserve"> </w:t>
      </w:r>
      <w:r>
        <w:rPr>
          <w:bCs/>
          <w:b/>
        </w:rPr>
        <w:t xml:space="preserve">Brazil Brasília</w:t>
      </w:r>
      <w:r>
        <w:t xml:space="preserve">, and fostering international cooperation will be essential steps forward. The future of Brazilian aerospace depends on a sustained commitment to excellence by every engineer dedicated to shaping the nation’s trajectory among the stars and skies.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Aerospace Engineering in Brazil, Brasília</dc:title>
  <dc:creator/>
  <cp:keywords/>
  <dcterms:created xsi:type="dcterms:W3CDTF">2026-07-29T14:02:13Z</dcterms:created>
  <dcterms:modified xsi:type="dcterms:W3CDTF">2026-07-29T14:02:13Z</dcterms:modified>
</cp:coreProperties>
</file>

<file path=docProps/custom.xml><?xml version="1.0" encoding="utf-8"?>
<Properties xmlns="http://schemas.openxmlformats.org/officeDocument/2006/custom-properties" xmlns:vt="http://schemas.openxmlformats.org/officeDocument/2006/docPropsVTypes"/>
</file>