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rPr>
          <w:bCs/>
          <w:b/>
        </w:rPr>
        <w:t xml:space="preserve">A Term Paper</w:t>
      </w:r>
      <w:r>
        <w:br/>
      </w:r>
      <w:r>
        <w:t xml:space="preserve">Submitted in Partial Fulfillment of the Requirements for Advanced Studies in Engineering</w:t>
      </w:r>
      <w:r>
        <w:br/>
      </w:r>
      <w:r>
        <w:t xml:space="preserve">Date: October 26, 2023</w:t>
      </w:r>
    </w:p>
    <w:bookmarkStart w:id="29" w:name="X563f116405f8bfa9a38d78bdfa87fc65e68e187"/>
    <w:p>
      <w:pPr>
        <w:pStyle w:val="Heading1"/>
      </w:pPr>
      <w:r>
        <w:t xml:space="preserve">The Role and Impact of the Aerospace Engineer in Canada Toronto</w:t>
      </w:r>
    </w:p>
    <w:p>
      <w:pPr>
        <w:pStyle w:val="FirstParagraph"/>
      </w:pPr>
      <w:r>
        <w:rPr>
          <w:bCs/>
          <w:b/>
        </w:rPr>
        <w:t xml:space="preserve">Abstract</w:t>
      </w:r>
    </w:p>
    <w:p>
      <w:pPr>
        <w:pStyle w:val="BodyText"/>
      </w:pPr>
      <w:r>
        <w:t xml:space="preserve">This Term Paper examines the critical role that the Aerospace Engineer plays within the dynamic industrial landscape of Canada Toronto. As a global hub for defense, avionics, and space technology, Toronto serves as a unique nexus for innovation. This document analyzes educational pathways, professional responsibilities, regulatory frameworks governed by Engineers Canada and PEO (Professional Engineers Ontario), and future trends impacting the profession in this specific geographic region.</w:t>
      </w:r>
    </w:p>
    <w:bookmarkStart w:id="20" w:name="introduction"/>
    <w:p>
      <w:pPr>
        <w:pStyle w:val="Heading2"/>
      </w:pPr>
      <w:r>
        <w:t xml:space="preserve">1. Introduction</w:t>
      </w:r>
    </w:p>
    <w:p>
      <w:pPr>
        <w:pStyle w:val="FirstParagraph"/>
      </w:pPr>
      <w:r>
        <w:t xml:space="preserve">The field of aerospace engineering stands as one of the most demanding and rewarding disciplines within modern engineering. It encompasses the science of flight, ranging from atmospheric aviation to extraterrestrial space travel. In Canada Toronto, a city renowned for its robust technology sector and significant defense contracting presence, Aerospace Engineers are pivotal in driving economic growth and national security capabilities. This Term Paper aims to provide a comprehensive overview of who an Aerospace Engineer is, how their role is defined within the Canadian context, and why the specific environment of Canada Toronto offers distinct advantages for this profession.</w:t>
      </w:r>
    </w:p>
    <w:bookmarkEnd w:id="20"/>
    <w:bookmarkStart w:id="21" w:name="X9d41521c00a0aa875cfedb2d446ea11dd149814"/>
    <w:p>
      <w:pPr>
        <w:pStyle w:val="Heading2"/>
      </w:pPr>
      <w:r>
        <w:t xml:space="preserve">2. Definition and Scope of the Aerospace Engineer</w:t>
      </w:r>
    </w:p>
    <w:p>
      <w:pPr>
        <w:pStyle w:val="FirstParagraph"/>
      </w:pPr>
      <w:r>
        <w:t xml:space="preserve">An</w:t>
      </w:r>
      <w:r>
        <w:t xml:space="preserve"> </w:t>
      </w:r>
      <w:r>
        <w:rPr>
          <w:bCs/>
          <w:b/>
        </w:rPr>
        <w:t xml:space="preserve">Aerospace Engineer</w:t>
      </w:r>
      <w:r>
        <w:t xml:space="preserve"> </w:t>
      </w:r>
      <w:r>
        <w:t xml:space="preserve">is a professional who designs, develops, tests, and supervises the manufacture of aircraft, spacecraft, satellites, and missiles. The scope of their work is vast. It includes aerodynamicists who study how air interacts with flying objects; propulsion engineers who design engines that generate thrust; and structures engineers who ensure vehicles can withstand extreme forces during launch and flight.</w:t>
      </w:r>
    </w:p>
    <w:p>
      <w:pPr>
        <w:pStyle w:val="BodyText"/>
      </w:pPr>
      <w:r>
        <w:t xml:space="preserve">In the context of this Term Paper, it is crucial to distinguish between two primary sub-disciplines:</w:t>
      </w:r>
    </w:p>
    <w:p>
      <w:pPr>
        <w:numPr>
          <w:ilvl w:val="0"/>
          <w:numId w:val="1001"/>
        </w:numPr>
        <w:pStyle w:val="Compact"/>
      </w:pPr>
      <w:r>
        <w:rPr>
          <w:bCs/>
          <w:b/>
        </w:rPr>
        <w:t xml:space="preserve">Aeronautical Engineering:</w:t>
      </w:r>
      <w:r>
        <w:t xml:space="preserve"> </w:t>
      </w:r>
      <w:r>
        <w:t xml:space="preserve">Focuses on aircraft that operate within Earth's atmosphere.</w:t>
      </w:r>
    </w:p>
    <w:p>
      <w:pPr>
        <w:numPr>
          <w:ilvl w:val="0"/>
          <w:numId w:val="1001"/>
        </w:numPr>
        <w:pStyle w:val="Compact"/>
      </w:pPr>
      <w:r>
        <w:rPr>
          <w:bCs/>
          <w:b/>
        </w:rPr>
        <w:t xml:space="preserve">Astronautical Engineering:</w:t>
      </w:r>
      <w:r>
        <w:t xml:space="preserve"> </w:t>
      </w:r>
      <w:r>
        <w:t xml:space="preserve">Focuses on spacecraft and systems operating outside the atmosphere.</w:t>
      </w:r>
    </w:p>
    <w:p>
      <w:pPr>
        <w:pStyle w:val="FirstParagraph"/>
      </w:pPr>
      <w:r>
        <w:t xml:space="preserve">The modern Aerospace Engineer must possess a multidisciplinary skill set, integrating knowledge from mathematics, physics, materials science, and computer engineering. They utilize advanced computational fluid dynamics (CFD) software and finite element analysis (FEA) to simulate performance before physical prototypes are built.</w:t>
      </w:r>
    </w:p>
    <w:bookmarkEnd w:id="21"/>
    <w:bookmarkStart w:id="22" w:name="the-canadian-regulatory-framework"/>
    <w:p>
      <w:pPr>
        <w:pStyle w:val="Heading2"/>
      </w:pPr>
      <w:r>
        <w:t xml:space="preserve">3. The Canadian Regulatory Framework</w:t>
      </w:r>
    </w:p>
    <w:p>
      <w:pPr>
        <w:pStyle w:val="FirstParagraph"/>
      </w:pPr>
      <w:r>
        <w:t xml:space="preserve">Becoming a licensed Aerospace Engineer in Canada involves rigorous academic and professional standards. In Canada Toronto, as in the rest of the country, engineering practice is regulated at the provincial level. For engineers working in Ontario, this means registration with</w:t>
      </w:r>
      <w:r>
        <w:t xml:space="preserve"> </w:t>
      </w:r>
      <w:r>
        <w:rPr>
          <w:bCs/>
          <w:b/>
        </w:rPr>
        <w:t xml:space="preserve">Professional Engineers Ontario (PEO)</w:t>
      </w:r>
      <w:r>
        <w:t xml:space="preserve">.</w:t>
      </w:r>
    </w:p>
    <w:p>
      <w:pPr>
        <w:pStyle w:val="BodyText"/>
      </w:pPr>
      <w:r>
        <w:t xml:space="preserve">The pathway to licensure typically requires:</w:t>
      </w:r>
    </w:p>
    <w:p>
      <w:pPr>
        <w:numPr>
          <w:ilvl w:val="0"/>
          <w:numId w:val="1002"/>
        </w:numPr>
        <w:pStyle w:val="Compact"/>
      </w:pPr>
      <w:r>
        <w:t xml:space="preserve">A degree from an accredited engineering program (often CEAB accredited).</w:t>
      </w:r>
    </w:p>
    <w:p>
      <w:pPr>
        <w:numPr>
          <w:ilvl w:val="0"/>
          <w:numId w:val="1002"/>
        </w:numPr>
        <w:pStyle w:val="Compact"/>
      </w:pPr>
      <w:r>
        <w:t xml:space="preserve">The completion of the Fundamentals of Engineering (FE) exam.</w:t>
      </w:r>
    </w:p>
    <w:p>
      <w:pPr>
        <w:numPr>
          <w:ilvl w:val="0"/>
          <w:numId w:val="1002"/>
        </w:numPr>
        <w:pStyle w:val="Compact"/>
      </w:pPr>
      <w:r>
        <w:t xml:space="preserve">Four years of supervised work experience under a Professional Engineer.</w:t>
      </w:r>
    </w:p>
    <w:p>
      <w:pPr>
        <w:numPr>
          <w:ilvl w:val="0"/>
          <w:numId w:val="1002"/>
        </w:numPr>
        <w:pStyle w:val="Compact"/>
      </w:pPr>
      <w:r>
        <w:t xml:space="preserve">Passage of the Principles and Practice of Engineering (PE) exam.</w:t>
      </w:r>
    </w:p>
    <w:p>
      <w:pPr>
        <w:pStyle w:val="FirstParagraph"/>
      </w:pPr>
      <w:r>
        <w:t xml:space="preserve">This regulatory structure ensures that every licensed Aerospace Engineer upholds high standards of ethics, safety, and competence. The title "Professional Engineer" (P.Eng.) is legally protected in Canada Toronto, signifying that the individual has met these stringent criteria.</w:t>
      </w:r>
    </w:p>
    <w:bookmarkEnd w:id="22"/>
    <w:bookmarkStart w:id="25" w:name="Xd6d5088470ffb3cabb24fa57bfd89ac1e9f4164"/>
    <w:p>
      <w:pPr>
        <w:pStyle w:val="Heading2"/>
      </w:pPr>
      <w:r>
        <w:t xml:space="preserve">4. The Industrial Landscape in Canada Toronto</w:t>
      </w:r>
    </w:p>
    <w:p>
      <w:pPr>
        <w:pStyle w:val="FirstParagraph"/>
      </w:pPr>
      <w:r>
        <w:t xml:space="preserve">Toronto has evolved into a significant cluster for aerospace technology, particularly in the areas of avionics, simulation systems, and unmanned aerial vehicles (UAVs). While Montreal remains the traditional heart of large-scale aircraft manufacturing (notably with Bombardier), Canada Toronto serves as a critical center for software development, sensor technology, and defense analytics.</w:t>
      </w:r>
    </w:p>
    <w:bookmarkStart w:id="23" w:name="key-employers"/>
    <w:p>
      <w:pPr>
        <w:pStyle w:val="Heading3"/>
      </w:pPr>
      <w:r>
        <w:t xml:space="preserve">4.1 Key Employers</w:t>
      </w:r>
    </w:p>
    <w:p>
      <w:pPr>
        <w:pStyle w:val="FirstParagraph"/>
      </w:pPr>
      <w:r>
        <w:t xml:space="preserve">The primary employers for an Aerospace Engineer in Canada Toronto include major defense contractors such as</w:t>
      </w:r>
      <w:r>
        <w:t xml:space="preserve"> </w:t>
      </w:r>
      <w:r>
        <w:rPr>
          <w:bCs/>
          <w:b/>
        </w:rPr>
        <w:t xml:space="preserve">L3Harris Technologies</w:t>
      </w:r>
      <w:r>
        <w:t xml:space="preserve">,</w:t>
      </w:r>
      <w:r>
        <w:t xml:space="preserve"> </w:t>
      </w:r>
      <w:r>
        <w:rPr>
          <w:bCs/>
          <w:b/>
        </w:rPr>
        <w:t xml:space="preserve">Bombardier Aerospace</w:t>
      </w:r>
      <w:r>
        <w:t xml:space="preserve">, and</w:t>
      </w:r>
    </w:p>
    <w:p>
      <w:pPr>
        <w:pStyle w:val="BodyText"/>
      </w:pPr>
      <w:r>
        <w:t xml:space="preserve">Curtiss-Wright Controls Inc.</w:t>
      </w:r>
    </w:p>
    <w:p>
      <w:pPr>
        <w:pStyle w:val="BodyText"/>
      </w:pPr>
      <w:r>
        <w:t xml:space="preserve">. Additionally, there is a growing number of startups focusing on drone technology and satellite communication. These organizations rely heavily on the specialized skills of Aerospace Engineers to develop cutting-edge navigation systems, radar technologies, and secure communication links.</w:t>
      </w:r>
    </w:p>
    <w:bookmarkEnd w:id="23"/>
    <w:bookmarkStart w:id="24" w:name="academic-institutions"/>
    <w:p>
      <w:pPr>
        <w:pStyle w:val="Heading3"/>
      </w:pPr>
      <w:r>
        <w:t xml:space="preserve">4.2 Academic Institutions</w:t>
      </w:r>
    </w:p>
    <w:p>
      <w:pPr>
        <w:pStyle w:val="FirstParagraph"/>
      </w:pPr>
      <w:r>
        <w:t xml:space="preserve">The presence of world-class universities such as the</w:t>
      </w:r>
      <w:r>
        <w:t xml:space="preserve"> </w:t>
      </w:r>
      <w:r>
        <w:rPr>
          <w:bCs/>
          <w:b/>
        </w:rPr>
        <w:t xml:space="preserve">University of Toronto</w:t>
      </w:r>
      <w:r>
        <w:t xml:space="preserve">,</w:t>
      </w:r>
      <w:r>
        <w:t xml:space="preserve"> </w:t>
      </w:r>
      <w:r>
        <w:rPr>
          <w:bCs/>
          <w:b/>
        </w:rPr>
        <w:t xml:space="preserve">Ryerson University (TMU)</w:t>
      </w:r>
      <w:r>
        <w:t xml:space="preserve">, and</w:t>
      </w:r>
    </w:p>
    <w:p>
      <w:pPr>
        <w:pStyle w:val="BodyText"/>
      </w:pPr>
      <w:r>
        <w:t xml:space="preserve">Osgoode Hall Law School’s</w:t>
      </w:r>
    </w:p>
    <w:p>
      <w:pPr>
        <w:pStyle w:val="BodyText"/>
      </w:pPr>
      <w:r>
        <w:t xml:space="preserve">(partnership with engineering schools) provides a rich talent pool. These institutions offer specialized Master’s and PhD programs in aerospace systems, fostering research that directly benefits local industries. The collaboration between academia and industry in Canada Toronto facilitates innovation hubs where engineers can apply theoretical knowledge to real-world problems.</w:t>
      </w:r>
    </w:p>
    <w:bookmarkEnd w:id="24"/>
    <w:bookmarkEnd w:id="25"/>
    <w:bookmarkStart w:id="26" w:name="current-challenges-and-future-trends"/>
    <w:p>
      <w:pPr>
        <w:pStyle w:val="Heading2"/>
      </w:pPr>
      <w:r>
        <w:t xml:space="preserve">5. Current Challenges and Future Trends</w:t>
      </w:r>
    </w:p>
    <w:p>
      <w:pPr>
        <w:pStyle w:val="FirstParagraph"/>
      </w:pPr>
      <w:r>
        <w:t xml:space="preserve">The role of the Aerospace Engineer is evolving rapidly due to technological advancements and environmental concerns. In Canada Toronto, several key trends are shaping the profession:</w:t>
      </w:r>
    </w:p>
    <w:p>
      <w:pPr>
        <w:numPr>
          <w:ilvl w:val="0"/>
          <w:numId w:val="1003"/>
        </w:numPr>
        <w:pStyle w:val="Compact"/>
      </w:pPr>
      <w:r>
        <w:rPr>
          <w:bCs/>
          <w:b/>
        </w:rPr>
        <w:t xml:space="preserve">Sustainability:</w:t>
      </w:r>
      <w:r>
        <w:t xml:space="preserve"> </w:t>
      </w:r>
      <w:r>
        <w:t xml:space="preserve">There is a pressing need for engineers to develop greener propulsion systems and fuel-efficient aircraft designs. The Canadian government’s commitment to net-zero emissions by 2050 drives research into electric and hybrid-electric flight technologies.</w:t>
      </w:r>
    </w:p>
    <w:p>
      <w:pPr>
        <w:numPr>
          <w:ilvl w:val="0"/>
          <w:numId w:val="1003"/>
        </w:numPr>
        <w:pStyle w:val="Compact"/>
      </w:pPr>
      <w:r>
        <w:rPr>
          <w:bCs/>
          <w:b/>
        </w:rPr>
        <w:t xml:space="preserve">Digital Twin Technology:</w:t>
      </w:r>
      <w:r>
        <w:t xml:space="preserve"> </w:t>
      </w:r>
      <w:r>
        <w:t xml:space="preserve">Engineers are increasingly creating digital replicas of physical aircraft to predict maintenance needs and optimize performance. This requires strong data analytics skills alongside traditional mechanical engineering knowledge.</w:t>
      </w:r>
    </w:p>
    <w:p>
      <w:pPr>
        <w:numPr>
          <w:ilvl w:val="0"/>
          <w:numId w:val="1003"/>
        </w:numPr>
        <w:pStyle w:val="Compact"/>
      </w:pPr>
      <w:r>
        <w:rPr>
          <w:bCs/>
          <w:b/>
        </w:rPr>
        <w:t xml:space="preserve">Cybersecurity in Aviation:</w:t>
      </w:r>
      <w:r>
        <w:t xml:space="preserve"> </w:t>
      </w:r>
      <w:r>
        <w:t xml:space="preserve">As aircraft become more connected, the risk of cyber threats increases. Aerospace Engineers must now collaborate with cybersecurity experts to ensure that flight control systems and communication networks are resilient against hacking.</w:t>
      </w:r>
    </w:p>
    <w:p>
      <w:pPr>
        <w:numPr>
          <w:ilvl w:val="0"/>
          <w:numId w:val="1003"/>
        </w:numPr>
        <w:pStyle w:val="Compact"/>
      </w:pPr>
      <w:r>
        <w:rPr>
          <w:bCs/>
          <w:b/>
        </w:rPr>
        <w:t xml:space="preserve">Supersonic and Hypersonic Travel:</w:t>
      </w:r>
      <w:r>
        <w:t xml:space="preserve"> </w:t>
      </w:r>
      <w:r>
        <w:t xml:space="preserve">Research into next-generation supersonic jets is gaining momentum. Engineers in Canada Toronto are contributing to materials science advancements that can withstand the extreme heat generated at high speeds.</w:t>
      </w:r>
    </w:p>
    <w:bookmarkEnd w:id="26"/>
    <w:bookmarkStart w:id="27" w:name="conclusion"/>
    <w:p>
      <w:pPr>
        <w:pStyle w:val="Heading2"/>
      </w:pPr>
      <w:r>
        <w:t xml:space="preserve">6. Conclusion</w:t>
      </w:r>
    </w:p>
    <w:p>
      <w:pPr>
        <w:pStyle w:val="FirstParagraph"/>
      </w:pPr>
      <w:r>
        <w:t xml:space="preserve">In conclusion, the Aerospace Engineer is a cornerstone of technological advancement in Canada Toronto. Their work not only supports national defense and economic prosperity but also pushes the boundaries of human exploration and transportation efficiency. The combination of strong regulatory frameworks provided by Professional Engineers Ontario, a vibrant industrial sector dominated by global defense contractors, and leading academic institutions creates an ideal environment for aerospace innovation.</w:t>
      </w:r>
    </w:p>
    <w:p>
      <w:pPr>
        <w:pStyle w:val="BodyText"/>
      </w:pPr>
      <w:r>
        <w:t xml:space="preserve">As this Term Paper has demonstrated, the profession requires a blend of technical expertise, ethical responsibility, and adaptive thinking. For students and professionals considering a career as an Aerospace Engineer in Canada Toronto, the opportunities are abundant and impactful. The future of flight depends on the ingenuity and dedication of these engineers to solve complex challenges while ensuring safety and sustainability for generations to come.</w:t>
      </w:r>
    </w:p>
    <w:bookmarkEnd w:id="27"/>
    <w:bookmarkStart w:id="28" w:name="references"/>
    <w:p>
      <w:pPr>
        <w:pStyle w:val="Heading2"/>
      </w:pPr>
      <w:r>
        <w:t xml:space="preserve">7. References</w:t>
      </w:r>
    </w:p>
    <w:p>
      <w:pPr>
        <w:pStyle w:val="FirstParagraph"/>
      </w:pPr>
      <w:r>
        <w:t xml:space="preserve">(Note: In a formal academic submission, specific citations would be listed here according to APA or IEEE style guidelines. For the purpose of this Term Paper document, general industry reports from Engineers Canada, Professional Engineers Ontario annual reports, and corporate profiles of major Toronto-based aerospace firms have been considered as foundational sources.)</w:t>
      </w:r>
    </w:p>
    <w:p>
      <w:pPr>
        <w:numPr>
          <w:ilvl w:val="0"/>
          <w:numId w:val="1004"/>
        </w:numPr>
        <w:pStyle w:val="Compact"/>
      </w:pPr>
      <w:r>
        <w:t xml:space="preserve">Engineers Canada. (2023). *National Guidelines for Engineering Practice*.</w:t>
      </w:r>
    </w:p>
    <w:p>
      <w:pPr>
        <w:numPr>
          <w:ilvl w:val="0"/>
          <w:numId w:val="1004"/>
        </w:numPr>
        <w:pStyle w:val="Compact"/>
      </w:pPr>
      <w:r>
        <w:t xml:space="preserve">Professional Engineers Ontario. (2023). *Licensure Requirements and Code of Ethics*.</w:t>
      </w:r>
    </w:p>
    <w:p>
      <w:pPr>
        <w:numPr>
          <w:ilvl w:val="0"/>
          <w:numId w:val="1004"/>
        </w:numPr>
        <w:pStyle w:val="Compact"/>
      </w:pPr>
      <w:r>
        <w:t xml:space="preserve">L3Harris Technologies. (2023). *Corporate Overview: Defense and Aerospace Solutions in Canada*.</w:t>
      </w:r>
    </w:p>
    <w:p>
      <w:pPr>
        <w:numPr>
          <w:ilvl w:val="0"/>
          <w:numId w:val="1004"/>
        </w:numPr>
        <w:pStyle w:val="Compact"/>
      </w:pPr>
      <w:r>
        <w:t xml:space="preserve">Bombardier Inc. (2023). *Annual Report: Sustainability and Innovation in Aviation*.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Canada Toronto</dc:title>
  <dc:creator/>
  <dc:language>en</dc:language>
  <cp:keywords/>
  <dcterms:created xsi:type="dcterms:W3CDTF">2026-07-29T05:30:36Z</dcterms:created>
  <dcterms:modified xsi:type="dcterms:W3CDTF">2026-07-29T05:30:36Z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