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fac4c9c043bb6e28d8f976d7e9db200f6a88174"/>
    <w:p>
      <w:pPr>
        <w:pStyle w:val="Heading1"/>
      </w:pPr>
      <w:r>
        <w:t xml:space="preserve">A Term Paper on the Evolution and Impact of the Aerospace Engineer in China Beijing</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Haidian District, Beijing</w:t>
      </w:r>
      <w:r>
        <w:br/>
      </w:r>
      <w:r>
        <w:rPr>
          <w:bCs/>
          <w:b/>
        </w:rPr>
        <w:t xml:space="preserve">Subject:</w:t>
      </w:r>
      <w:r>
        <w:t xml:space="preserve"> </w:t>
      </w:r>
      <w:r>
        <w:t xml:space="preserve">Engineering &amp; Urban Development</w:t>
      </w:r>
    </w:p>
    <w:bookmarkEnd w:id="20"/>
    <w:bookmarkStart w:id="21" w:name="Xdff3be6cd7ae41b196fcc38245d8c42ed9e4797"/>
    <w:p>
      <w:pPr>
        <w:pStyle w:val="Heading2"/>
      </w:pPr>
      <w:r>
        <w:t xml:space="preserve">I. Introduction: The Strategic Nexus of Technology and Geography</w:t>
      </w:r>
    </w:p>
    <w:p>
      <w:pPr>
        <w:pStyle w:val="FirstParagraph"/>
      </w:pPr>
      <w:r>
        <w:t xml:space="preserve">In the rapidly evolving landscape of modern engineering, few disciplines command as much national prestige and strategic importance as aerospace engineering. This Term Paper explores the critical role played by the Aerospace Engineer, specifically within the unique socio-economic and political context of China Beijing. As a global superpower, China has positioned itself at the forefront of space exploration and aviation innovation. At the heart of this technological revolution is Beijing, not merely as a capital city, but as an intellectual and administrative hub where policy meets innovation. The Aerospace Engineer in this region operates at the intersection of state-directed goals, academic excellence, and industrial application. This paper argues that the Aerospace Engineer in China Beijing serves as a pivotal agent in achieving national rejuvenation through scientific advancement, driving both military sovereignty and civilian technological leadership.</w:t>
      </w:r>
    </w:p>
    <w:bookmarkEnd w:id="21"/>
    <w:bookmarkStart w:id="22" w:name="Xfe3794b72bc291a931a45a81c6896fe618730ed"/>
    <w:p>
      <w:pPr>
        <w:pStyle w:val="Heading2"/>
      </w:pPr>
      <w:r>
        <w:t xml:space="preserve">II. Historical Context: From Humble Beginnings to Global Power</w:t>
      </w:r>
    </w:p>
    <w:p>
      <w:pPr>
        <w:pStyle w:val="FirstParagraph"/>
      </w:pPr>
      <w:r>
        <w:t xml:space="preserve">To understand the current stature of the Aerospace Engineer in China Beijing, one must look back at the mid-20th century. During this period, aerospace engineering in China was nascent, relying heavily on external assistance and foundational research. However, over subsequent decades, particularly following economic reforms that prioritized science and technology funding began to accelerate. By the time of the Shenzhou program's success in launching human spaceflight missions in 2003, it became evident that a highly specialized workforce was required. In Beijing, this manifested through the establishment of key research institutes under the China Aerospace Science and Technology Corporation (CASC) and its subsidiaries.</w:t>
      </w:r>
    </w:p>
    <w:p>
      <w:pPr>
        <w:pStyle w:val="BodyText"/>
      </w:pPr>
      <w:r>
        <w:t xml:space="preserve">The city of Beijing itself houses many of these institutions, including the prestigious Beihang University (formerly Beijing University of Aeronautics and Astronautics). Here, the archetype of the modern Aerospace Engineer was forged. Unlike their Western counterparts who might operate primarily in private sector environments or decentralized military branches, the Aerospace Engineer in China often works within a framework that closely aligns with national five-year plans. This integration ensures that research outcomes are rapidly translated into state priorities, whether for satellite communication networks like BeiDou or deep-space exploration missions.</w:t>
      </w:r>
    </w:p>
    <w:bookmarkEnd w:id="22"/>
    <w:bookmarkStart w:id="23" w:name="Xc35861b9efc0e2f18287a52264f05571022bf54"/>
    <w:p>
      <w:pPr>
        <w:pStyle w:val="Heading2"/>
      </w:pPr>
      <w:r>
        <w:t xml:space="preserve">III. The Professional Profile: Skills and Responsibilities</w:t>
      </w:r>
    </w:p>
    <w:p>
      <w:pPr>
        <w:pStyle w:val="FirstParagraph"/>
      </w:pPr>
      <w:r>
        <w:t xml:space="preserve">The contemporary Aerospace Engineer in China Beijing is expected to possess a formidable array of technical skills. These engineers are trained in aerodynamics, propulsion systems, materials science, and flight control software. Given the immense scale of projects undertaken by the nation, expertise in large-scale systems integration is crucial. For instance, contributing to the Tiangong space station required aerospace engineers to master modular construction techniques and life-support systems that could operate independently for extended periods.</w:t>
      </w:r>
    </w:p>
    <w:p>
      <w:pPr>
        <w:pStyle w:val="BodyText"/>
      </w:pPr>
      <w:r>
        <w:t xml:space="preserve">Furthermore, soft skills such as project management and interdisciplinary collaboration are increasingly vital. In Beijing’s dense network of research centers, an Aerospace Engineer rarely works in isolation. They must coordinate with mathematicians, computer scientists, and policy advisors. This collaborative environment fosters a holistic approach to problem-solving. The engineer is not just designing a rocket or an aircraft; they are designing a component of national infrastructure that supports telecommunications, earth observation for disaster management, and international diplomacy.</w:t>
      </w:r>
    </w:p>
    <w:bookmarkEnd w:id="23"/>
    <w:bookmarkStart w:id="24" w:name="X33d4f73dac01370de8d6414abf3fe16dae162be"/>
    <w:p>
      <w:pPr>
        <w:pStyle w:val="Heading2"/>
      </w:pPr>
      <w:r>
        <w:t xml:space="preserve">IV. The Beijing Ecosystem: Innovation Hubs and Academic Excellence</w:t>
      </w:r>
    </w:p>
    <w:p>
      <w:pPr>
        <w:pStyle w:val="FirstParagraph"/>
      </w:pPr>
      <w:r>
        <w:t xml:space="preserve">The city of Beijing provides a unique ecosystem that nurtures aerospace innovation. The Haidian District, home to Beihang University and the Chinese Academy of Sciences (CAS), acts as a brain trust for the nation’s aerospace ambitions. In this Term Paper, it is essential to highlight how proximity to government bodies allows Aerospace Engineers in Beijing to influence regulatory frameworks and funding allocations directly. This proximity creates a feedback loop where academic research informs policy, and policy mandates drive research directions.</w:t>
      </w:r>
    </w:p>
    <w:p>
      <w:pPr>
        <w:pStyle w:val="BodyText"/>
      </w:pPr>
      <w:r>
        <w:t xml:space="preserve">Moreover, Beijing has emerged as a hub for commercial aerospace startups. The rise of "New Space" companies in the capital indicates that the traditional state-centric model is diversifying. Here, younger Aerospace Engineers are leveraging private investment to develop small satellites and reusable launch vehicles. This blend of public prestige and private dynamism creates a vibrant professional culture where innovation is rewarded with both national recognition and market success.</w:t>
      </w:r>
    </w:p>
    <w:bookmarkEnd w:id="24"/>
    <w:bookmarkStart w:id="25" w:name="v.-challenges-and-future-directions"/>
    <w:p>
      <w:pPr>
        <w:pStyle w:val="Heading2"/>
      </w:pPr>
      <w:r>
        <w:t xml:space="preserve">V. Challenges and Future Directions</w:t>
      </w:r>
    </w:p>
    <w:p>
      <w:pPr>
        <w:pStyle w:val="FirstParagraph"/>
      </w:pPr>
      <w:r>
        <w:t xml:space="preserve">Despite significant progress, the Aerospace Engineer in China Beijing faces distinct challenges. International geopolitical tensions often restrict access to certain technologies, forcing domestic engineers to develop indigenous alternatives from scratch. This "self-reliance" mandate pushes innovation but also requires substantial resource allocation and risk-taking. Additionally, as the industry matures there is a growing need for sustainable engineering practices. The environmental impact of rocket launches and aviation activities is coming under scrutiny, requiring Aerospace Engineers to prioritize eco-friendly propulsion systems and recyclable materials.</w:t>
      </w:r>
    </w:p>
    <w:p>
      <w:pPr>
        <w:pStyle w:val="BodyText"/>
      </w:pPr>
      <w:r>
        <w:t xml:space="preserve">Looking forward, the role will expand into new frontiers such as hypersonic flight and lunar base construction. The engineers currently training in Beijing today will be the architects of these future endeavors. They must adapt to rapid technological changes while maintaining the rigorous standards required for human spaceflight.</w:t>
      </w:r>
    </w:p>
    <w:bookmarkEnd w:id="25"/>
    <w:bookmarkStart w:id="26" w:name="vi.-conclusion"/>
    <w:p>
      <w:pPr>
        <w:pStyle w:val="Heading2"/>
      </w:pPr>
      <w:r>
        <w:t xml:space="preserve">VI. Conclusion</w:t>
      </w:r>
    </w:p>
    <w:p>
      <w:pPr>
        <w:pStyle w:val="FirstParagraph"/>
      </w:pPr>
      <w:r>
        <w:t xml:space="preserve">In conclusion, this Term Paper has demonstrated that the Aerospace Engineer is a cornerstone of China’s strategic development, with Beijing serving as its central nervous system. Through historical resilience, academic excellence, and close alignment with national goals these engineers have propelled China onto the world stage. As we look toward a future dominated by space exploration and advanced aviation, the contributions of Aerospace Engineers in China Beijing will remain indispensable. They represent not only technical proficiency but also the national will to explore beyond our atmosphere and define our place in the cosmos.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China Beijing</dc:title>
  <dc:creator/>
  <dc:language>en</dc:language>
  <cp:keywords/>
  <dcterms:created xsi:type="dcterms:W3CDTF">2026-07-29T04:44:01Z</dcterms:created>
  <dcterms:modified xsi:type="dcterms:W3CDTF">2026-07-29T04:44:01Z</dcterms:modified>
</cp:coreProperties>
</file>

<file path=docProps/custom.xml><?xml version="1.0" encoding="utf-8"?>
<Properties xmlns="http://schemas.openxmlformats.org/officeDocument/2006/custom-properties" xmlns:vt="http://schemas.openxmlformats.org/officeDocument/2006/docPropsVTypes"/>
</file>