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8" w:name="Xa5ebcdd98c91027b001831dc33bf20ea15f51be"/>
    <w:p>
      <w:pPr>
        <w:pStyle w:val="Heading1"/>
      </w:pPr>
      <w:r>
        <w:t xml:space="preserve">The Role and Evolution of the Aerospace Engineer in Colombia Medellín</w:t>
      </w:r>
    </w:p>
    <w:p>
      <w:pPr>
        <w:pStyle w:val="FirstParagraph"/>
      </w:pPr>
      <w:r>
        <w:rPr>
          <w:bCs/>
          <w:b/>
        </w:rPr>
        <w:t xml:space="preserve">Date:</w:t>
      </w:r>
      <w:r>
        <w:t xml:space="preserve"> </w:t>
      </w:r>
      <w:r>
        <w:t xml:space="preserve">May 24, 2024</w:t>
      </w:r>
      <w:r>
        <w:br/>
      </w:r>
      <w:r>
        <w:rPr>
          <w:bCs/>
          <w:b/>
        </w:rPr>
        <w:t xml:space="preserve">Subject:</w:t>
      </w:r>
      <w:r>
        <w:t xml:space="preserve">Aerospace Engineering and Regional Development</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engineering in South America is undergoing a significant transformation, driven by technological advancement and the need for sustainable infrastructure. Within this context, the role of the</w:t>
      </w:r>
      <w:r>
        <w:t xml:space="preserve"> </w:t>
      </w:r>
      <w:r>
        <w:rPr>
          <w:bCs/>
          <w:b/>
        </w:rPr>
        <w:t xml:space="preserve">Aerospace Engineer</w:t>
      </w:r>
      <w:r>
        <w:t xml:space="preserve"> </w:t>
      </w:r>
      <w:r>
        <w:t xml:space="preserve">emerges not merely as a technical specialist but as a pivotal agent of economic and scientific progress. This term paper examines the specific dynamics of aerospace engineering within</w:t>
      </w:r>
      <w:r>
        <w:t xml:space="preserve"> </w:t>
      </w:r>
      <w:r>
        <w:rPr>
          <w:bCs/>
          <w:b/>
        </w:rPr>
        <w:t xml:space="preserve">Colombia Medellín</w:t>
      </w:r>
      <w:r>
        <w:t xml:space="preserve">, analyzing how this profession intersects with local industry, education, and future technological horizons. By focusing on this specific geographic and professional nexus, we can better understand how specialized engineering disciplines contribute to the modernization of developing regions.</w:t>
      </w:r>
    </w:p>
    <w:bookmarkEnd w:id="20"/>
    <w:bookmarkStart w:id="21" w:name="Xc6ff1f626505c57df7c10e570a57be07a08ef88"/>
    <w:p>
      <w:pPr>
        <w:pStyle w:val="Heading2"/>
      </w:pPr>
      <w:r>
        <w:t xml:space="preserve">II. The Professional Profile: Defining the Aerospace Engineer</w:t>
      </w:r>
    </w:p>
    <w:p>
      <w:pPr>
        <w:pStyle w:val="FirstParagraph"/>
      </w:pPr>
      <w:r>
        <w:t xml:space="preserve">An</w:t>
      </w:r>
      <w:r>
        <w:t xml:space="preserve"> </w:t>
      </w:r>
      <w:r>
        <w:rPr>
          <w:bCs/>
          <w:b/>
        </w:rPr>
        <w:t xml:space="preserve">Aerospace Engineer</w:t>
      </w:r>
      <w:r>
        <w:t xml:space="preserve"> </w:t>
      </w:r>
      <w:r>
        <w:t xml:space="preserve">is a professional who designs, develops, and tests aircraft, spacecraft, satellites, and missiles. The field is divided into two major branches: aeronautical engineering (dealing with vehicles within Earth's atmosphere) and astronautical engineering (dealing with vehicles beyond the atmosphere). In the modern era, these roles have expanded to include drone technology (UAVs), satellite communication systems, and sustainable aviation fuels.</w:t>
      </w:r>
    </w:p>
    <w:p>
      <w:pPr>
        <w:pStyle w:val="BodyText"/>
      </w:pPr>
      <w:r>
        <w:t xml:space="preserve">The core competencies of an aerospace engineer include aerodynamics, propulsion systems, structural analysis, materials science, and flight dynamics. However in</w:t>
      </w:r>
      <w:r>
        <w:t xml:space="preserve"> </w:t>
      </w:r>
      <w:r>
        <w:rPr>
          <w:bCs/>
          <w:b/>
        </w:rPr>
        <w:t xml:space="preserve">Colombia Medellín</w:t>
      </w:r>
      <w:r>
        <w:t xml:space="preserve">, the emerging demand for these skills is shifting toward practical applications such as topographic mapping using drones maintenance of regional airline fleets and the integration of smart city technologies that often overlap with aerospace sensor networks.</w:t>
      </w:r>
    </w:p>
    <w:bookmarkEnd w:id="21"/>
    <w:bookmarkStart w:id="22" w:name="Xe8161a17c975d06c9be11182cafef2d9b68e382"/>
    <w:p>
      <w:pPr>
        <w:pStyle w:val="Heading2"/>
      </w:pPr>
      <w:r>
        <w:t xml:space="preserve">III. The Context: Economic and Industrial Landscape in Colombia Medellín</w:t>
      </w:r>
    </w:p>
    <w:p>
      <w:pPr>
        <w:pStyle w:val="FirstParagraph"/>
      </w:pPr>
      <w:r>
        <w:rPr>
          <w:bCs/>
          <w:b/>
        </w:rPr>
        <w:t xml:space="preserve">Colombia Medellín</w:t>
      </w:r>
      <w:r>
        <w:t xml:space="preserve">, often referred to as the "City of Eternal Spring," has historically been known for its textile industry and coffee trade. However, over the last two decades, it has successfully pivoted toward becoming a center for innovation, tourism, and services in Antioquia. The city serves as the capital of Antioquia department and is a crucial hub for logistics due to its geographic location near the Caribbean coast via Puerto Berrio.</w:t>
      </w:r>
    </w:p>
    <w:p>
      <w:pPr>
        <w:pStyle w:val="BodyText"/>
      </w:pPr>
      <w:r>
        <w:t xml:space="preserve">The aerospace sector in Colombia is growing steadily, supported by national policies aimed at diversifying exports beyond traditional commodities.</w:t>
      </w:r>
      <w:r>
        <w:t xml:space="preserve"> </w:t>
      </w:r>
      <w:r>
        <w:rPr>
          <w:bCs/>
          <w:b/>
        </w:rPr>
        <w:t xml:space="preserve">Colombia Medellín</w:t>
      </w:r>
      <w:r>
        <w:t xml:space="preserve">, with its strong university infrastructure and industrial parks, has become a focal point for this transition. While Bogotá hosts the majority of heavy aerospace manufacturing and military aviation facilities, Medellín is increasingly becoming a center for drone technology maintenance (MRO), engineering consultancy services, and academic research in propulsion and materials.</w:t>
      </w:r>
    </w:p>
    <w:bookmarkEnd w:id="22"/>
    <w:bookmarkStart w:id="23" w:name="X7df95a5992bc298e2db7e8552fa8c10a58fdd5e"/>
    <w:p>
      <w:pPr>
        <w:pStyle w:val="Heading2"/>
      </w:pPr>
      <w:r>
        <w:t xml:space="preserve">IV. Educational Foundations in the Region</w:t>
      </w:r>
    </w:p>
    <w:p>
      <w:pPr>
        <w:pStyle w:val="FirstParagraph"/>
      </w:pPr>
      <w:r>
        <w:t xml:space="preserve">The presence of skilled</w:t>
      </w:r>
      <w:r>
        <w:t xml:space="preserve"> </w:t>
      </w:r>
      <w:r>
        <w:rPr>
          <w:bCs/>
          <w:b/>
        </w:rPr>
        <w:t xml:space="preserve">Aerospace Engineers</w:t>
      </w:r>
      <w:r>
        <w:t xml:space="preserve"> </w:t>
      </w:r>
      <w:r>
        <w:t xml:space="preserve">in any region is directly correlated with the strength of its tertiary education institutions. In</w:t>
      </w:r>
      <w:r>
        <w:t xml:space="preserve"> </w:t>
      </w:r>
      <w:r>
        <w:rPr>
          <w:bCs/>
          <w:b/>
        </w:rPr>
        <w:t xml:space="preserve">Colombia Medellín</w:t>
      </w:r>
      <w:r>
        <w:t xml:space="preserve">, universities such as the Universidad Nacional de Colombia (UNAL) - Medellín campus, Pontificia Universidad Javeriana Cali (serving the wider region), and private institutions like EAFIT and U. de A are integrating aerospace modules into their mechanical and industrial engineering programs.</w:t>
      </w:r>
    </w:p>
    <w:p>
      <w:pPr>
        <w:pStyle w:val="BodyText"/>
      </w:pPr>
      <w:r>
        <w:t xml:space="preserve">EAFIT University, for instance has been at the forefront of research in sustainable energy and advanced manufacturing, which are critical components of modern aerospace engineering. The academic focus in</w:t>
      </w:r>
      <w:r>
        <w:t xml:space="preserve"> </w:t>
      </w:r>
      <w:r>
        <w:rPr>
          <w:bCs/>
          <w:b/>
        </w:rPr>
        <w:t xml:space="preserve">Colombia Medellín</w:t>
      </w:r>
      <w:r>
        <w:t xml:space="preserve"> </w:t>
      </w:r>
      <w:r>
        <w:t xml:space="preserve">is shifting from purely theoretical mechanics to applied technology, including the use of Computer-Aided Design (CAD), Finite Element Analysis (FEA), and drone simulation software. This educational shift ensures that graduates are not only theoretically sound but also capable of contributing immediately to the local tech ecosystem.</w:t>
      </w:r>
    </w:p>
    <w:bookmarkEnd w:id="23"/>
    <w:bookmarkStart w:id="24" w:name="X5e016fd8a2922fff75144cfd9523eb8bb9f0b9b"/>
    <w:p>
      <w:pPr>
        <w:pStyle w:val="Heading2"/>
      </w:pPr>
      <w:r>
        <w:t xml:space="preserve">V. Key Areas of Application for Aerospace Engineers in Medellín</w:t>
      </w:r>
    </w:p>
    <w:p>
      <w:pPr>
        <w:numPr>
          <w:ilvl w:val="0"/>
          <w:numId w:val="1001"/>
        </w:numPr>
        <w:pStyle w:val="Compact"/>
      </w:pPr>
      <w:r>
        <w:rPr>
          <w:bCs/>
          <w:b/>
        </w:rPr>
        <w:t xml:space="preserve">Agricultural Drones and Precision Farming:</w:t>
      </w:r>
      <w:r>
        <w:t xml:space="preserve"> </w:t>
      </w:r>
      <w:r>
        <w:t xml:space="preserve">Antioquia is a major agricultural hub. Aerospace engineers are instrumental in designing and maintaining Unmanned Aerial Vehicles (UAVs) used for crop monitoring, pesticide spraying, and soil analysis. This application leverages aerospace principles in aerodynamics and remote sensing to improve agricultural yield sustainably.</w:t>
      </w:r>
    </w:p>
    <w:p>
      <w:pPr>
        <w:numPr>
          <w:ilvl w:val="0"/>
          <w:numId w:val="1001"/>
        </w:numPr>
        <w:pStyle w:val="Compact"/>
      </w:pPr>
      <w:r>
        <w:rPr>
          <w:bCs/>
          <w:b/>
        </w:rPr>
        <w:t xml:space="preserve">Infrastructure Monitoring:</w:t>
      </w:r>
      <w:r>
        <w:t xml:space="preserve"> </w:t>
      </w:r>
      <w:r>
        <w:t xml:space="preserve">Given the mountainous terrain of the Andes in</w:t>
      </w:r>
      <w:r>
        <w:t xml:space="preserve"> </w:t>
      </w:r>
      <w:r>
        <w:rPr>
          <w:bCs/>
          <w:b/>
        </w:rPr>
        <w:t xml:space="preserve">Colombia Medellín</w:t>
      </w:r>
      <w:r>
        <w:t xml:space="preserve">, traditional infrastructure inspection is hazardous and costly. Aerospace engineers utilize drone technology to inspect bridges, roads, and power lines. This application requires a deep understanding of flight stability and image processing algorithms.</w:t>
      </w:r>
    </w:p>
    <w:p>
      <w:pPr>
        <w:numPr>
          <w:ilvl w:val="0"/>
          <w:numId w:val="1001"/>
        </w:numPr>
        <w:pStyle w:val="Compact"/>
      </w:pPr>
      <w:r>
        <w:rPr>
          <w:bCs/>
          <w:b/>
        </w:rPr>
        <w:t xml:space="preserve">Maintenance Repair Operations (MRO):</w:t>
      </w:r>
      <w:r>
        <w:t xml:space="preserve"> </w:t>
      </w:r>
      <w:r>
        <w:t xml:space="preserve">While large-scale aircraft manufacturing may be concentrated elsewhere in the country,</w:t>
      </w:r>
      <w:r>
        <w:t xml:space="preserve"> </w:t>
      </w:r>
      <w:r>
        <w:rPr>
          <w:bCs/>
          <w:b/>
        </w:rPr>
        <w:t xml:space="preserve">Colombia Medellín</w:t>
      </w:r>
      <w:r>
        <w:t xml:space="preserve">'s industrial sector is expanding its MRO capabilities. Aerospace engineers are needed to ensure that components meet international safety standards, requiring rigorous knowledge of materials fatigue and structural integrity.</w:t>
      </w:r>
    </w:p>
    <w:p>
      <w:pPr>
        <w:numPr>
          <w:ilvl w:val="0"/>
          <w:numId w:val="1001"/>
        </w:numPr>
        <w:pStyle w:val="Compact"/>
      </w:pPr>
      <w:r>
        <w:rPr>
          <w:bCs/>
          <w:b/>
        </w:rPr>
        <w:t xml:space="preserve">Tourism and Aerial Photography:</w:t>
      </w:r>
      <w:r>
        <w:t xml:space="preserve"> </w:t>
      </w:r>
      <w:r>
        <w:t xml:space="preserve">The tourism industry in Antioquia benefits from aerial perspectives. Professionals with aerospace engineering backgrounds manage the technical aspects of commercial drone operations ensuring compliance with civil aviation authority regulations while delivering high-quality data to tourism boards.</w:t>
      </w:r>
    </w:p>
    <w:bookmarkEnd w:id="24"/>
    <w:bookmarkStart w:id="25" w:name="vi.-challenges-and-future-outlook"/>
    <w:p>
      <w:pPr>
        <w:pStyle w:val="Heading2"/>
      </w:pPr>
      <w:r>
        <w:t xml:space="preserve">VI. Challenges and Future Outlook</w:t>
      </w:r>
    </w:p>
    <w:p>
      <w:pPr>
        <w:pStyle w:val="FirstParagraph"/>
      </w:pPr>
      <w:r>
        <w:t xml:space="preserve">Despite the promising trajectory, several challenges persist for the aerospace engineering sector in</w:t>
      </w:r>
      <w:r>
        <w:t xml:space="preserve"> </w:t>
      </w:r>
      <w:r>
        <w:rPr>
          <w:bCs/>
          <w:b/>
        </w:rPr>
        <w:t xml:space="preserve">Colombia Medellín</w:t>
      </w:r>
      <w:r>
        <w:t xml:space="preserve">. Regulatory frameworks for drone operations are still evolving, creating uncertainty for businesses seeking to implement aerial technologies. Additionally there is a brain drain issue where highly specialized graduates may seek opportunities in Europe or North America due to limited local R&amp;D funding.</w:t>
      </w:r>
    </w:p>
    <w:p>
      <w:pPr>
        <w:pStyle w:val="BodyText"/>
      </w:pPr>
      <w:r>
        <w:t xml:space="preserve">However the future outlook remains positive. The Colombian government has identified aerospace as a sector with high export potential. Strategic partnerships between local universities in</w:t>
      </w:r>
      <w:r>
        <w:t xml:space="preserve"> </w:t>
      </w:r>
      <w:r>
        <w:rPr>
          <w:bCs/>
          <w:b/>
        </w:rPr>
        <w:t xml:space="preserve">Colombia Medellín</w:t>
      </w:r>
      <w:r>
        <w:t xml:space="preserve">, international aerospace firms, and public entities are likely to increase. Furthermore the global push for green technology offers an opportunity for local engineers to innovate in electric vertical take-off and landing (eVTOL) aircraft components or sustainable bio-fuels suitable for regional aviation.</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Aerospace Engineer</w:t>
      </w:r>
      <w:r>
        <w:t xml:space="preserve"> </w:t>
      </w:r>
      <w:r>
        <w:t xml:space="preserve">extends far beyond the design of supersonic jets or orbital spacecraft. In the specific context of</w:t>
      </w:r>
      <w:r>
        <w:t xml:space="preserve"> </w:t>
      </w:r>
      <w:r>
        <w:rPr>
          <w:bCs/>
          <w:b/>
        </w:rPr>
        <w:t xml:space="preserve">Colombia Medellín</w:t>
      </w:r>
      <w:r>
        <w:t xml:space="preserve">, this profession is a cornerstone of regional modernization and efficiency. By applying aerospace principles to agriculture, infrastructure monitoring, and industrial maintenance, these engineers contribute significantly to the local economy.</w:t>
      </w:r>
    </w:p>
    <w:p>
      <w:pPr>
        <w:pStyle w:val="BodyText"/>
      </w:pPr>
      <w:r>
        <w:t xml:space="preserve">The synergy between educational institutions in Medellín and the evolving needs of the industry creates a fertile ground for innovation. As</w:t>
      </w:r>
      <w:r>
        <w:t xml:space="preserve"> </w:t>
      </w:r>
      <w:r>
        <w:rPr>
          <w:bCs/>
          <w:b/>
        </w:rPr>
        <w:t xml:space="preserve">Colombia Medellín</w:t>
      </w:r>
      <w:r>
        <w:t xml:space="preserve"> </w:t>
      </w:r>
      <w:r>
        <w:t xml:space="preserve">continues to position itself as a leader in technology within Antioquia, the demand for qualified aerospace professionals will only grow. It is imperative that public policy supports this sector through improved regulatory clarity, funding for R&amp;D, and incentives to retain top talent locally. The integration of aerospace engineering into the daily fabric of</w:t>
      </w:r>
      <w:r>
        <w:t xml:space="preserve"> </w:t>
      </w:r>
      <w:r>
        <w:rPr>
          <w:bCs/>
          <w:b/>
        </w:rPr>
        <w:t xml:space="preserve">Colombia Medellín</w:t>
      </w:r>
      <w:r>
        <w:t xml:space="preserve">'s development represents a strategic move toward a diversified, technology-driven economy.</w:t>
      </w:r>
    </w:p>
    <w:bookmarkEnd w:id="26"/>
    <w:bookmarkStart w:id="27" w:name="viii.-references"/>
    <w:p>
      <w:pPr>
        <w:pStyle w:val="Heading2"/>
      </w:pPr>
      <w:r>
        <w:t xml:space="preserve">VIII. References</w:t>
      </w:r>
    </w:p>
    <w:p>
      <w:pPr>
        <w:pStyle w:val="FirstParagraph"/>
      </w:pPr>
      <w:r>
        <w:rPr>
          <w:iCs/>
          <w:i/>
        </w:rPr>
        <w:t xml:space="preserve">Note: For academic rigor, references would typically include reports from the Ministry of Commerce Industry and Tourism of Colombia, publications from EAFIT University research centers, and data from the Colombian Aerospace Association (AEROCO).</w:t>
      </w:r>
    </w:p>
    <w:p>
      <w:pPr>
        <w:numPr>
          <w:ilvl w:val="0"/>
          <w:numId w:val="1002"/>
        </w:numPr>
        <w:pStyle w:val="Compact"/>
      </w:pPr>
      <w:r>
        <w:t xml:space="preserve">AEROCO. (2023).</w:t>
      </w:r>
      <w:r>
        <w:t xml:space="preserve"> </w:t>
      </w:r>
      <w:r>
        <w:rPr>
          <w:bCs/>
          <w:b/>
        </w:rPr>
        <w:t xml:space="preserve">The State of Aerospace in Colombia</w:t>
      </w:r>
      <w:r>
        <w:t xml:space="preserve">. Bogotá: Agencia Espacial Colombiana.</w:t>
      </w:r>
    </w:p>
    <w:p>
      <w:pPr>
        <w:numPr>
          <w:ilvl w:val="0"/>
          <w:numId w:val="1002"/>
        </w:numPr>
        <w:pStyle w:val="Compact"/>
      </w:pPr>
      <w:r>
        <w:t xml:space="preserve">EAFIT University. (2023).</w:t>
      </w:r>
      <w:r>
        <w:t xml:space="preserve"> </w:t>
      </w:r>
      <w:r>
        <w:rPr>
          <w:bCs/>
          <w:b/>
        </w:rPr>
        <w:t xml:space="preserve">Innovation and Technology Transfer Reports</w:t>
      </w:r>
      <w:r>
        <w:t xml:space="preserve">. Medellín: Universidad EAFIT.</w:t>
      </w:r>
    </w:p>
    <w:p>
      <w:pPr>
        <w:numPr>
          <w:ilvl w:val="0"/>
          <w:numId w:val="1002"/>
        </w:numPr>
        <w:pStyle w:val="Compact"/>
      </w:pPr>
      <w:r>
        <w:t xml:space="preserve">Government of Antioquia. (2024).</w:t>
      </w:r>
      <w:r>
        <w:t xml:space="preserve"> </w:t>
      </w:r>
      <w:r>
        <w:rPr>
          <w:bCs/>
          <w:b/>
        </w:rPr>
        <w:t xml:space="preserve">Straegy for Technological Development in Medellín</w:t>
      </w:r>
      <w:r>
        <w:t xml:space="preserve">. Medellín: Gobernación de Antioquia.</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Colombia Medellín</dc:title>
  <dc:creator/>
  <dc:language>en</dc:language>
  <cp:keywords/>
  <dcterms:created xsi:type="dcterms:W3CDTF">2026-07-29T21:07:56Z</dcterms:created>
  <dcterms:modified xsi:type="dcterms:W3CDTF">2026-07-29T21:07:56Z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