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7" w:name="aerospace-engineer-in-indonesia-jakarta"/>
    <w:p>
      <w:pPr>
        <w:pStyle w:val="Heading1"/>
      </w:pPr>
      <w:r>
        <w:t xml:space="preserve">Aerospace Engineer in Indonesia Jakarta</w:t>
      </w:r>
    </w:p>
    <w:p>
      <w:pPr>
        <w:pStyle w:val="FirstParagraph"/>
      </w:pPr>
      <w:r>
        <w:rPr>
          <w:bCs/>
          <w:b/>
        </w:rPr>
        <w:t xml:space="preserve">Date:</w:t>
      </w:r>
    </w:p>
    <w:p>
      <w:pPr>
        <w:pStyle w:val="BodyText"/>
      </w:pPr>
      <w:r>
        <w:rPr>
          <w:bCs/>
          <w:b/>
        </w:rPr>
        <w:t xml:space="preserve">Name:</w:t>
      </w:r>
    </w:p>
    <w:bookmarkStart w:id="20" w:name="Xd4b7545163337ea51dad5b36cb6e25240d2de98"/>
    <w:p>
      <w:pPr>
        <w:pStyle w:val="Heading2"/>
      </w:pPr>
      <w:r>
        <w:t xml:space="preserve">The Evolution of Aerospace Engineering in Indonesia Jakarta: A Comprehensive Analysis</w:t>
      </w:r>
    </w:p>
    <w:p>
      <w:pPr>
        <w:pStyle w:val="FirstParagraph"/>
      </w:pPr>
      <w:r>
        <w:t xml:space="preserve">In the rapidly developing landscape of global aviation and space exploration, the role of an</w:t>
      </w:r>
      <w:r>
        <w:t xml:space="preserve"> </w:t>
      </w:r>
      <w:r>
        <w:rPr>
          <w:bCs/>
          <w:b/>
        </w:rPr>
        <w:t xml:space="preserve">Aerospace Engineer</w:t>
      </w:r>
      <w:r>
        <w:t xml:space="preserve"> </w:t>
      </w:r>
      <w:r>
        <w:t xml:space="preserve">has become increasingly critical. While major aviation hubs are traditionally located in North America or Europe, Southeast Asia has emerged as a pivotal region for aerospace innovation. This paper specifically examines the contributions, challenges, and future potential of</w:t>
      </w:r>
      <w:r>
        <w:t xml:space="preserve"> </w:t>
      </w:r>
      <w:r>
        <w:rPr>
          <w:bCs/>
          <w:b/>
        </w:rPr>
        <w:t xml:space="preserve">Aerospace Engineers</w:t>
      </w:r>
      <w:r>
        <w:t xml:space="preserve"> </w:t>
      </w:r>
      <w:r>
        <w:t xml:space="preserve">operating within the dynamic context of</w:t>
      </w:r>
      <w:r>
        <w:t xml:space="preserve"> </w:t>
      </w:r>
      <w:r>
        <w:rPr>
          <w:bCs/>
          <w:b/>
        </w:rPr>
        <w:t xml:space="preserve">Indonesia Jakarta</w:t>
      </w:r>
      <w:r>
        <w:t xml:space="preserve">. As Indonesia positions itself as an emerging maritime and aviation power in the ASEAN region, understanding the technical and strategic nuances of aerospace engineering in its capital is essential for grasping regional development.</w:t>
      </w:r>
    </w:p>
    <w:bookmarkEnd w:id="20"/>
    <w:bookmarkStart w:id="21" w:name="Xabd2d0b9e5f103b3f7cb24cf3cff135c430be59"/>
    <w:p>
      <w:pPr>
        <w:pStyle w:val="Heading2"/>
      </w:pPr>
      <w:r>
        <w:t xml:space="preserve">The Growing Importance of Aerospace Infrastructure in Southeast Asia</w:t>
      </w:r>
    </w:p>
    <w:p>
      <w:pPr>
        <w:pStyle w:val="FirstParagraph"/>
      </w:pPr>
      <w:r>
        <w:rPr>
          <w:bCs/>
          <w:b/>
        </w:rPr>
        <w:t xml:space="preserve">Indonesia Jakarta</w:t>
      </w:r>
      <w:r>
        <w:t xml:space="preserve">, as one of the most populous metropolitan areas on Earth, serves as the economic and logistical heart of the Indonesian archipelago. The sheer geographical complexity of Indonesia—comprising over 17,000 islands—necessitates a robust aerospace infrastructure to maintain connectivity between remote regions and major urban centers. Consequently, an</w:t>
      </w:r>
      <w:r>
        <w:t xml:space="preserve"> </w:t>
      </w:r>
      <w:r>
        <w:rPr>
          <w:bCs/>
          <w:b/>
        </w:rPr>
        <w:t xml:space="preserve">Aerospace Engineer</w:t>
      </w:r>
      <w:r>
        <w:t xml:space="preserve"> </w:t>
      </w:r>
      <w:r>
        <w:t xml:space="preserve">plays a pivotal role not just in aviation technology, but in national unity and economic integration.</w:t>
      </w:r>
    </w:p>
    <w:p>
      <w:pPr>
        <w:pStyle w:val="BodyText"/>
      </w:pPr>
      <w:r>
        <w:t xml:space="preserve">The strategic location of</w:t>
      </w:r>
      <w:r>
        <w:t xml:space="preserve"> </w:t>
      </w:r>
      <w:r>
        <w:rPr>
          <w:bCs/>
          <w:b/>
        </w:rPr>
        <w:t xml:space="preserve">Indonesia Jakarta</w:t>
      </w:r>
      <w:r>
        <w:t xml:space="preserve"> </w:t>
      </w:r>
      <w:r>
        <w:t xml:space="preserve">within the Indo-Pacific region makes it a crucial node for international air freight and passenger travel. Modernizing this infrastructure requires skilled professionals who can navigate both traditional aeronautical challenges and emerging space technologies. The demand for reliable, sustainable, and advanced aerospace solutions is driven by increasing tourism, trade agreements, and national security requirements.</w:t>
      </w:r>
    </w:p>
    <w:bookmarkEnd w:id="21"/>
    <w:bookmarkStart w:id="22" w:name="Xff187589dd065fa0e9565e0a41c5e7a03e2d043"/>
    <w:p>
      <w:pPr>
        <w:pStyle w:val="Heading2"/>
      </w:pPr>
      <w:r>
        <w:t xml:space="preserve">Key Roles of an Aerospace Engineer in the Local Context</w:t>
      </w:r>
    </w:p>
    <w:p>
      <w:pPr>
        <w:pStyle w:val="FirstParagraph"/>
      </w:pPr>
      <w:r>
        <w:t xml:space="preserve">An</w:t>
      </w:r>
      <w:r>
        <w:t xml:space="preserve"> </w:t>
      </w:r>
      <w:r>
        <w:rPr>
          <w:bCs/>
          <w:b/>
        </w:rPr>
        <w:t xml:space="preserve">Aerospace Engineer</w:t>
      </w:r>
      <w:r>
        <w:t xml:space="preserve"> </w:t>
      </w:r>
      <w:r>
        <w:t xml:space="preserve">working in this region faces unique environmental and operational challenges. The tropical climate presents significant maintenance issues for aircraft due to high humidity, saltwater corrosion, and intense heat. Engineers must specialize in materials science to develop coatings and structural components that withstand these harsh conditions while maintaining airworthiness.</w:t>
      </w:r>
    </w:p>
    <w:p>
      <w:pPr>
        <w:pStyle w:val="BodyText"/>
      </w:pPr>
      <w:r>
        <w:t xml:space="preserve">In</w:t>
      </w:r>
      <w:r>
        <w:t xml:space="preserve"> </w:t>
      </w:r>
      <w:r>
        <w:rPr>
          <w:bCs/>
          <w:b/>
        </w:rPr>
        <w:t xml:space="preserve">Indonesia Jakarta</w:t>
      </w:r>
      <w:r>
        <w:t xml:space="preserve">, aerospace engineers are heavily involved in the modernization of Soekarno-Hatta International Airport (CGK) and other regional airports. Their responsibilities include:</w:t>
      </w:r>
    </w:p>
    <w:p>
      <w:pPr>
        <w:numPr>
          <w:ilvl w:val="0"/>
          <w:numId w:val="1001"/>
        </w:numPr>
        <w:pStyle w:val="Compact"/>
      </w:pPr>
      <w:r>
        <w:rPr>
          <w:bCs/>
          <w:b/>
        </w:rPr>
        <w:t xml:space="preserve">Aircraft Maintenance and Modification:</w:t>
      </w:r>
      <w:r>
        <w:br/>
      </w:r>
      <w:r>
        <w:t xml:space="preserve">Ensuring that aging fleets meet international safety standards while incorporating fuel-efficient technologies.</w:t>
      </w:r>
    </w:p>
    <w:p>
      <w:pPr>
        <w:numPr>
          <w:ilvl w:val="0"/>
          <w:numId w:val="1001"/>
        </w:numPr>
        <w:pStyle w:val="Compact"/>
      </w:pPr>
      <w:r>
        <w:rPr>
          <w:bCs/>
          <w:b/>
        </w:rPr>
        <w:t xml:space="preserve">Drones and Unmanned Aerial Systems (UAS):</w:t>
      </w:r>
      <w:r>
        <w:br/>
      </w:r>
      <w:r>
        <w:t xml:space="preserve">Developing UAS for logistics, mapping, and surveillance in remote islands where traditional infrastructure is lacking.</w:t>
      </w:r>
    </w:p>
    <w:p>
      <w:pPr>
        <w:numPr>
          <w:ilvl w:val="0"/>
          <w:numId w:val="1001"/>
        </w:numPr>
        <w:pStyle w:val="Compact"/>
      </w:pPr>
      <w:r>
        <w:rPr>
          <w:bCs/>
          <w:b/>
        </w:rPr>
        <w:t xml:space="preserve">Sustainable Aviation Fuels (SAF):</w:t>
      </w:r>
      <w:r>
        <w:br/>
      </w:r>
      <w:r>
        <w:t xml:space="preserve">Researching biofuel alternatives derived from local palm oil byproducts to reduce the carbon footprint of aviation operations in</w:t>
      </w:r>
      <w:r>
        <w:t xml:space="preserve"> </w:t>
      </w:r>
      <w:r>
        <w:rPr>
          <w:bCs/>
          <w:b/>
        </w:rPr>
        <w:t xml:space="preserve">Indonesia Jakarta</w:t>
      </w:r>
      <w:r>
        <w:t xml:space="preserve">.</w:t>
      </w:r>
    </w:p>
    <w:bookmarkEnd w:id="22"/>
    <w:bookmarkStart w:id="23" w:name="X09593e15abadc761cd3980b7bee775b87aee1a8"/>
    <w:p>
      <w:pPr>
        <w:pStyle w:val="Heading2"/>
      </w:pPr>
      <w:r>
        <w:t xml:space="preserve">Educational and Professional Development Landscape</w:t>
      </w:r>
    </w:p>
    <w:p>
      <w:pPr>
        <w:pStyle w:val="FirstParagraph"/>
      </w:pPr>
      <w:r>
        <w:t xml:space="preserve">The foundation of a strong aerospace sector lies in education. In recent years, universities across Indonesia, particularly those located near or associated with major industrial hubs like</w:t>
      </w:r>
      <w:r>
        <w:t xml:space="preserve"> </w:t>
      </w:r>
      <w:r>
        <w:rPr>
          <w:bCs/>
          <w:b/>
        </w:rPr>
        <w:t xml:space="preserve">Indonesia Jakarta</w:t>
      </w:r>
      <w:r>
        <w:t xml:space="preserve">, have intensified their engineering programs. Institutions are collaborating with international aviation authorities and multinational corporations to ensure curricula meet global standards.</w:t>
      </w:r>
    </w:p>
    <w:p>
      <w:pPr>
        <w:pStyle w:val="BodyText"/>
      </w:pPr>
      <w:r>
        <w:t xml:space="preserve">An aspiring</w:t>
      </w:r>
      <w:r>
        <w:t xml:space="preserve"> </w:t>
      </w:r>
      <w:r>
        <w:rPr>
          <w:bCs/>
          <w:b/>
        </w:rPr>
        <w:t xml:space="preserve">Aerospace Engineer</w:t>
      </w:r>
      <w:r>
        <w:t xml:space="preserve"> </w:t>
      </w:r>
      <w:r>
        <w:t xml:space="preserve">in this region must possess not only strong mathematical and physical sciences backgrounds but also practical skills in CAD software, flight dynamics simulation, and regulatory compliance knowledge. The presence of the Indonesian National Institute of Aeronautics (Lapan) has historically been a cornerstone for aerospace research, though recent organizational restructuring has highlighted the need for new collaborative frameworks between academia and industry.</w:t>
      </w:r>
    </w:p>
    <w:bookmarkEnd w:id="23"/>
    <w:bookmarkStart w:id="24" w:name="Xe4d5c07d39f68510704479bf54325ac56659acc"/>
    <w:p>
      <w:pPr>
        <w:pStyle w:val="Heading2"/>
      </w:pPr>
      <w:r>
        <w:t xml:space="preserve">Socio-Economic Impacts and Future Prospects</w:t>
      </w:r>
    </w:p>
    <w:p>
      <w:pPr>
        <w:pStyle w:val="FirstParagraph"/>
      </w:pPr>
      <w:r>
        <w:t xml:space="preserve">The professionalization of an</w:t>
      </w:r>
      <w:r>
        <w:t xml:space="preserve"> </w:t>
      </w:r>
      <w:r>
        <w:rPr>
          <w:bCs/>
          <w:b/>
        </w:rPr>
        <w:t xml:space="preserve">Aerospace Engineer</w:t>
      </w:r>
      <w:r>
        <w:t xml:space="preserve"> </w:t>
      </w:r>
      <w:r>
        <w:t xml:space="preserve">workforce in</w:t>
      </w:r>
      <w:r>
        <w:t xml:space="preserve"> </w:t>
      </w:r>
      <w:r>
        <w:rPr>
          <w:bCs/>
          <w:b/>
        </w:rPr>
        <w:t xml:space="preserve">Indonesia Jakarta</w:t>
      </w:r>
      <w:r>
        <w:t xml:space="preserve"> </w:t>
      </w:r>
      <w:r>
        <w:t xml:space="preserve">directly correlates with economic growth. High-skilled jobs create a multiplier effect, spurring demand for related services in manufacturing, IT, and logistics. Furthermore, as the world shifts towards green energy transitions, local engineers are uniquely positioned to pioneer solutions tailored to tropical environments.</w:t>
      </w:r>
    </w:p>
    <w:p>
      <w:pPr>
        <w:pStyle w:val="BodyText"/>
      </w:pPr>
      <w:r>
        <w:t xml:space="preserve">Innovations such as electric vertical takeoff and landing (eVTOL) aircraft could revolutionize urban mobility within</w:t>
      </w:r>
      <w:r>
        <w:t xml:space="preserve"> </w:t>
      </w:r>
      <w:r>
        <w:rPr>
          <w:bCs/>
          <w:b/>
        </w:rPr>
        <w:t xml:space="preserve">Indonesia Jakarta</w:t>
      </w:r>
      <w:r>
        <w:t xml:space="preserve">, alleviating some of the severe traffic congestion that characterizes daily life in the capital. Engineering these vehicles requires interdisciplinary expertise, merging electrical engineering with aerodynamic design—a testament to the evolving nature of modern aerospace roles.</w:t>
      </w:r>
    </w:p>
    <w:bookmarkEnd w:id="24"/>
    <w:bookmarkStart w:id="25" w:name="conclusion"/>
    <w:p>
      <w:pPr>
        <w:pStyle w:val="Heading2"/>
      </w:pPr>
      <w:r>
        <w:t xml:space="preserve">Conclusion</w:t>
      </w:r>
    </w:p>
    <w:p>
      <w:pPr>
        <w:pStyle w:val="FirstParagraph"/>
      </w:pPr>
      <w:r>
        <w:t xml:space="preserve">In conclusion, an</w:t>
      </w:r>
      <w:r>
        <w:t xml:space="preserve"> </w:t>
      </w:r>
      <w:r>
        <w:rPr>
          <w:bCs/>
          <w:b/>
        </w:rPr>
        <w:t xml:space="preserve">Aerospace Engineer</w:t>
      </w:r>
      <w:r>
        <w:t xml:space="preserve"> </w:t>
      </w:r>
      <w:r>
        <w:t xml:space="preserve">working within</w:t>
      </w:r>
    </w:p>
    <w:p>
      <w:pPr>
        <w:pStyle w:val="BodyText"/>
      </w:pPr>
      <w:r>
        <w:t xml:space="preserve">Indonesia Jakarta</w:t>
      </w:r>
      <w:r>
        <w:br/>
      </w:r>
      <w:r>
        <w:t xml:space="preserve">The journey of an</w:t>
      </w:r>
      <w:r>
        <w:t xml:space="preserve"> </w:t>
      </w:r>
      <w:r>
        <w:rPr>
          <w:bCs/>
          <w:b/>
        </w:rPr>
        <w:t xml:space="preserve">Aerospace Engineer</w:t>
      </w:r>
      <w:r>
        <w:t xml:space="preserve"> </w:t>
      </w:r>
      <w:r>
        <w:t xml:space="preserve">in this region is one of constant adaptation and forward-thinking design. By leveraging local resources and international partnerships,</w:t>
      </w:r>
      <w:r>
        <w:rPr>
          <w:bCs/>
          <w:b/>
        </w:rPr>
        <w:t xml:space="preserve">Indonesia Jakarta</w:t>
      </w:r>
      <w:r>
        <w:t xml:space="preserve"> </w:t>
      </w:r>
      <w:r>
        <w:t xml:space="preserve">can establish itself as a hub for aerospace excellence, proving that innovation knows no geographic boundaries.</w:t>
      </w:r>
    </w:p>
    <w:bookmarkEnd w:id="25"/>
    <w:bookmarkStart w:id="26" w:name="bibliography"/>
    <w:p>
      <w:pPr>
        <w:pStyle w:val="Heading2"/>
      </w:pPr>
      <w:r>
        <w:t xml:space="preserve">Bibliography</w:t>
      </w:r>
    </w:p>
    <w:p>
      <w:pPr>
        <w:pStyle w:val="FirstParagraph"/>
      </w:pPr>
      <w:r>
        <w:rPr>
          <w:iCs/>
          <w:i/>
        </w:rPr>
        <w:t xml:space="preserve">(Note: In academic submissions, full citations would be listed here according to APA/MLA format. Below are illustrative references.)</w:t>
      </w:r>
    </w:p>
    <w:p>
      <w:pPr>
        <w:numPr>
          <w:ilvl w:val="0"/>
          <w:numId w:val="1002"/>
        </w:numPr>
        <w:pStyle w:val="Compact"/>
      </w:pPr>
      <w:r>
        <w:t xml:space="preserve">IATA. (2023). Regional Aviation Trends in Southeast Asia.</w:t>
      </w:r>
    </w:p>
    <w:p>
      <w:pPr>
        <w:numPr>
          <w:ilvl w:val="0"/>
          <w:numId w:val="1002"/>
        </w:numPr>
        <w:pStyle w:val="Compact"/>
      </w:pPr>
      <w:r>
        <w:t xml:space="preserve">Puadi, A., &amp; Wicaksono, R. (2019). "Aerospace Industry Development in Indonesia: Policy and Practice."</w:t>
      </w:r>
    </w:p>
    <w:p>
      <w:pPr>
        <w:numPr>
          <w:ilvl w:val="0"/>
          <w:numId w:val="1002"/>
        </w:numPr>
        <w:pStyle w:val="Compact"/>
      </w:pPr>
      <w:r>
        <w:t xml:space="preserve">International Civil Aviation Organization (ICAO) Reports on ASEAN Aviation Standards.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Indonesia Jakarta</dc:title>
  <dc:creator/>
  <dc:language>en</dc:language>
  <cp:keywords/>
  <dcterms:created xsi:type="dcterms:W3CDTF">2026-07-29T17:35:07Z</dcterms:created>
  <dcterms:modified xsi:type="dcterms:W3CDTF">2026-07-29T17:35:07Z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