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7" w:name="X42ed608f9523c439bdb6bbdfcce98f9d2457206"/>
    <w:p>
      <w:pPr>
        <w:pStyle w:val="Heading1"/>
      </w:pPr>
      <w:r>
        <w:t xml:space="preserve">Techne and Tradition: The Role of the Aerospace Engineer in Modern Japan Osaka</w:t>
      </w:r>
    </w:p>
    <w:p>
      <w:pPr>
        <w:pStyle w:val="FirstParagraph"/>
      </w:pPr>
      <w:r>
        <w:t xml:space="preserve">A Term Paper submitted for Advanced Studies in Industrial Engineering</w:t>
      </w:r>
      <w:r>
        <w:br/>
      </w:r>
      <w:r>
        <w:t xml:space="preserve">Focus Region: Japan, specifically Osaka Prefecture</w:t>
      </w:r>
    </w:p>
    <w:bookmarkStart w:id="20" w:name="Xa5504d3b0ed870a5d18744fbe3fa02c76884999"/>
    <w:p>
      <w:pPr>
        <w:pStyle w:val="Heading2"/>
      </w:pPr>
      <w:r>
        <w:t xml:space="preserve">I. Introduction: The Intersection of Industry and Geography</w:t>
      </w:r>
    </w:p>
    <w:p>
      <w:pPr>
        <w:pStyle w:val="FirstParagraph"/>
      </w:pPr>
      <w:r>
        <w:t xml:space="preserve">The field of aerospace engineering represents one of the most complex intersections of physics, materials science, computer programming, and systems management. While historically associated with massive national laboratories in North America or state-run conglomerates in Europe, the landscape is rapidly shifting toward diverse economic hubs. Among these emerging centers is Japan Osaka. Often overshadowed globally by Tokyo as the political capital and aerospace hub, Japan Osaka possesses a unique industrial heritage that makes it a critical node for innovation in propulsion systems, lightweight materials, and unmanned aerial vehicles (UAVs). This term paper explores the specific role of the</w:t>
      </w:r>
      <w:r>
        <w:t xml:space="preserve"> </w:t>
      </w:r>
      <w:r>
        <w:rPr>
          <w:bCs/>
          <w:b/>
        </w:rPr>
        <w:t xml:space="preserve">Aerospace Engineer</w:t>
      </w:r>
      <w:r>
        <w:t xml:space="preserve"> </w:t>
      </w:r>
      <w:r>
        <w:t xml:space="preserve">within this distinct geographical context. By examining the historical roots of aviation in Osaka, current industrial initiatives such as the "Osaka Airports City" project, and future challenges regarding urban air mobility (UAM), we can understand how an</w:t>
      </w:r>
      <w:r>
        <w:t xml:space="preserve"> </w:t>
      </w:r>
      <w:r>
        <w:rPr>
          <w:bCs/>
          <w:b/>
        </w:rPr>
        <w:t xml:space="preserve">Aerospace Engineer</w:t>
      </w:r>
      <w:r>
        <w:t xml:space="preserve"> </w:t>
      </w:r>
      <w:r>
        <w:t xml:space="preserve">functions not just as a technical specialist, but as a cultural and economic catalyst in</w:t>
      </w:r>
      <w:r>
        <w:t xml:space="preserve"> </w:t>
      </w:r>
      <w:r>
        <w:rPr>
          <w:bCs/>
          <w:b/>
        </w:rPr>
        <w:t xml:space="preserve">Japan Osaka</w:t>
      </w:r>
      <w:r>
        <w:t xml:space="preserve">.</w:t>
      </w:r>
    </w:p>
    <w:bookmarkEnd w:id="20"/>
    <w:bookmarkStart w:id="21" w:name="Xaa6ba04b4a05e1a5ba8cd7768fd6f28eef17e6e"/>
    <w:p>
      <w:pPr>
        <w:pStyle w:val="Heading2"/>
      </w:pPr>
      <w:r>
        <w:t xml:space="preserve">II. Historical Context: Osaka’s Aviation Roots</w:t>
      </w:r>
    </w:p>
    <w:p>
      <w:pPr>
        <w:pStyle w:val="FirstParagraph"/>
      </w:pPr>
      <w:r>
        <w:t xml:space="preserve">To understand the contemporary role of the</w:t>
      </w:r>
      <w:r>
        <w:t xml:space="preserve"> </w:t>
      </w:r>
      <w:r>
        <w:rPr>
          <w:bCs/>
          <w:b/>
        </w:rPr>
        <w:t xml:space="preserve">Aerospace Engineer</w:t>
      </w:r>
      <w:r>
        <w:t xml:space="preserve">, one must first appreciate the historical foundation laid in Japan. While Kyoto is often celebrated for its traditional craftsmanship, Osaka has long been known as Japan’s kitchen and a center for practical manufacturing innovation. The connection between Osaka and aerospace dates back to the early 20th century. Mitsubishi Heavy Industries (MHI), which played a pivotal role in Japanese aviation history, established significant operations in the Kansai region, including near</w:t>
      </w:r>
      <w:r>
        <w:t xml:space="preserve"> </w:t>
      </w:r>
      <w:r>
        <w:rPr>
          <w:bCs/>
          <w:b/>
        </w:rPr>
        <w:t xml:space="preserve">Japan Osaka</w:t>
      </w:r>
      <w:r>
        <w:t xml:space="preserve">. The legacy of shipbuilding and heavy machinery construction provided a fertile ground for transitioning into aircraft manufacturing.</w:t>
      </w:r>
    </w:p>
    <w:p>
      <w:pPr>
        <w:pStyle w:val="BodyText"/>
      </w:pPr>
      <w:r>
        <w:t xml:space="preserve">In the post-war era, as Japan rebuilt its industrial base, the focus shifted toward civilian aviation and satellite technology. The engineers trained during this period in Osaka developed a reputation for precision, efficiency, and continuous improvement (Kaizen). These cultural values are integral to the modern definition of an</w:t>
      </w:r>
      <w:r>
        <w:t xml:space="preserve"> </w:t>
      </w:r>
      <w:r>
        <w:rPr>
          <w:bCs/>
          <w:b/>
        </w:rPr>
        <w:t xml:space="preserve">Aerospace Engineer</w:t>
      </w:r>
      <w:r>
        <w:t xml:space="preserve"> </w:t>
      </w:r>
      <w:r>
        <w:t xml:space="preserve">in this region. Unlike engineers who may focus solely on theoretical design, the Osaka-based engineer is deeply embedded in a supply chain that demands rigorous quality control and just-in-time manufacturing processes. This historical context dictates that today’s</w:t>
      </w:r>
      <w:r>
        <w:t xml:space="preserve"> </w:t>
      </w:r>
      <w:r>
        <w:rPr>
          <w:bCs/>
          <w:b/>
        </w:rPr>
        <w:t xml:space="preserve">Aerospace Engineer</w:t>
      </w:r>
      <w:r>
        <w:t xml:space="preserve"> </w:t>
      </w:r>
      <w:r>
        <w:t xml:space="preserve">must be adept at bridging the gap between cutting-edge R&amp;D and mass production feasibility.</w:t>
      </w:r>
    </w:p>
    <w:bookmarkEnd w:id="21"/>
    <w:bookmarkStart w:id="22" w:name="Xb6fc354c1b2210125d06ba6eece047a18c54d93"/>
    <w:p>
      <w:pPr>
        <w:pStyle w:val="Heading2"/>
      </w:pPr>
      <w:r>
        <w:t xml:space="preserve">III. The Modern Industrial Landscape: Osaka Airports City</w:t>
      </w:r>
    </w:p>
    <w:p>
      <w:pPr>
        <w:pStyle w:val="FirstParagraph"/>
      </w:pPr>
      <w:r>
        <w:t xml:space="preserve">In recent years, the Japanese government has designated specific zones for economic revitalization through aviation. A prime example is the "Osaka Airports City" initiative centered around Kansai International Airport and Itami Airport. For an</w:t>
      </w:r>
      <w:r>
        <w:t xml:space="preserve"> </w:t>
      </w:r>
      <w:r>
        <w:rPr>
          <w:bCs/>
          <w:b/>
        </w:rPr>
        <w:t xml:space="preserve">Aerospace Engineer</w:t>
      </w:r>
      <w:r>
        <w:t xml:space="preserve">, this creates a unique ecosystem. The engineer in</w:t>
      </w:r>
      <w:r>
        <w:t xml:space="preserve"> </w:t>
      </w:r>
      <w:r>
        <w:rPr>
          <w:bCs/>
          <w:b/>
        </w:rPr>
        <w:t xml:space="preserve">Japan Osaka</w:t>
      </w:r>
      <w:r>
        <w:t xml:space="preserve"> </w:t>
      </w:r>
      <w:r>
        <w:t xml:space="preserve">operates within a cluster that includes maintenance, repair, and overhaul (MRO) facilities, logistics companies, and emerging drone technology startups.</w:t>
      </w:r>
    </w:p>
    <w:p>
      <w:pPr>
        <w:pStyle w:val="BodyText"/>
      </w:pPr>
      <w:r>
        <w:t xml:space="preserve">The role of the</w:t>
      </w:r>
      <w:r>
        <w:t xml:space="preserve"> </w:t>
      </w:r>
      <w:r>
        <w:rPr>
          <w:bCs/>
          <w:b/>
        </w:rPr>
        <w:t xml:space="preserve">Aerospace Engineer</w:t>
      </w:r>
      <w:r>
        <w:t xml:space="preserve"> </w:t>
      </w:r>
      <w:r>
        <w:t xml:space="preserve">here is multifaceted. Firstly, they are responsible for maintaining aging fleets while integrating new diagnostic technologies. Secondly, they are involved in the development of specialized cargo handling systems that utilize automated guided vehicles and smart sensors. This requires a blend of traditional mechanical engineering skills with proficiency in data analytics and IoT (Internet of Things). Furthermore, the proximity to universities such as Osaka University allows for a strong pipeline of academic research into composite materials and aerodynamics. The</w:t>
      </w:r>
      <w:r>
        <w:t xml:space="preserve"> </w:t>
      </w:r>
      <w:r>
        <w:rPr>
          <w:bCs/>
          <w:b/>
        </w:rPr>
        <w:t xml:space="preserve">Aerospace Engineer</w:t>
      </w:r>
      <w:r>
        <w:t xml:space="preserve"> </w:t>
      </w:r>
      <w:r>
        <w:t xml:space="preserve">in this region often acts as a liaison between academic institutions and private industry, translating theoretical breakthroughs into practical applications suitable for the Japanese market.</w:t>
      </w:r>
    </w:p>
    <w:bookmarkEnd w:id="22"/>
    <w:bookmarkStart w:id="23" w:name="Xac78b98ee86d012014af42b4b6e76e1aca3ba4e"/>
    <w:p>
      <w:pPr>
        <w:pStyle w:val="Heading2"/>
      </w:pPr>
      <w:r>
        <w:t xml:space="preserve">IV. Urban Air Mobility (UAM) and Future Challenges</w:t>
      </w:r>
    </w:p>
    <w:p>
      <w:pPr>
        <w:pStyle w:val="FirstParagraph"/>
      </w:pPr>
      <w:r>
        <w:t xml:space="preserve">The most significant frontier for the</w:t>
      </w:r>
      <w:r>
        <w:t xml:space="preserve"> </w:t>
      </w:r>
      <w:r>
        <w:rPr>
          <w:bCs/>
          <w:b/>
        </w:rPr>
        <w:t xml:space="preserve">Aerospace Engineer</w:t>
      </w:r>
      <w:r>
        <w:t xml:space="preserve"> </w:t>
      </w:r>
      <w:r>
        <w:t xml:space="preserve">in Japan is the development of Urban Air Mobility (UAM). As major cities like Tokyo face congestion, there is a growing push to utilize airspace above urban centers for electric vertical takeoff and landing (eVTOL) aircraft. Osaka, being a densely populated metropolis with robust infrastructure, is seen as an ideal testing ground for these technologies. The</w:t>
      </w:r>
      <w:r>
        <w:t xml:space="preserve"> </w:t>
      </w:r>
      <w:r>
        <w:rPr>
          <w:bCs/>
          <w:b/>
        </w:rPr>
        <w:t xml:space="preserve">Aerospace Engineer</w:t>
      </w:r>
      <w:r>
        <w:t xml:space="preserve"> </w:t>
      </w:r>
      <w:r>
        <w:t xml:space="preserve">involved in UAM projects must grapple with unique challenges: noise reduction to meet strict residential standards, battery efficiency for short-hop flights, and integration into existing air traffic control systems.</w:t>
      </w:r>
    </w:p>
    <w:p>
      <w:pPr>
        <w:pStyle w:val="BodyText"/>
      </w:pPr>
      <w:r>
        <w:t xml:space="preserve">In</w:t>
      </w:r>
      <w:r>
        <w:t xml:space="preserve"> </w:t>
      </w:r>
      <w:r>
        <w:rPr>
          <w:bCs/>
          <w:b/>
        </w:rPr>
        <w:t xml:space="preserve">Japan Osaka</w:t>
      </w:r>
      <w:r>
        <w:t xml:space="preserve">, the regulatory environment is both supportive and stringent. The engineer must navigate a complex web of regulations set by the Ministry of Land, Infrastructure, Transport and Tourism (MLIT). This requires not only technical excellence but also a strong understanding of policy and safety certification processes. The cultural emphasis on safety in Japanese engineering means that an</w:t>
      </w:r>
      <w:r>
        <w:t xml:space="preserve"> </w:t>
      </w:r>
      <w:r>
        <w:rPr>
          <w:bCs/>
          <w:b/>
        </w:rPr>
        <w:t xml:space="preserve">Aerospace Engineer</w:t>
      </w:r>
      <w:r>
        <w:t xml:space="preserve"> </w:t>
      </w:r>
      <w:r>
        <w:t xml:space="preserve">here often spends more time on validation and testing than their counterparts in other regions. This cautious approach, while slow, ensures high reliability, which is crucial for public acceptance of air taxis.</w:t>
      </w:r>
    </w:p>
    <w:bookmarkEnd w:id="23"/>
    <w:bookmarkStart w:id="24" w:name="X4f6400dc9bb5a81f386ac64dd27c9d9522ab774"/>
    <w:p>
      <w:pPr>
        <w:pStyle w:val="Heading2"/>
      </w:pPr>
      <w:r>
        <w:t xml:space="preserve">V. The Human Element: Culture and Collaboration</w:t>
      </w:r>
    </w:p>
    <w:p>
      <w:pPr>
        <w:pStyle w:val="FirstParagraph"/>
      </w:pPr>
      <w:r>
        <w:t xml:space="preserve">The practice of aerospace engineering is never isolated; it is deeply social and cultural. In</w:t>
      </w:r>
      <w:r>
        <w:t xml:space="preserve"> </w:t>
      </w:r>
      <w:r>
        <w:rPr>
          <w:bCs/>
          <w:b/>
        </w:rPr>
        <w:t xml:space="preserve">Japan Osaka</w:t>
      </w:r>
      <w:r>
        <w:t xml:space="preserve">, the workplace culture emphasizes harmony, consensus-building (Nemawashi), and long-term commitment. For an international or even domestic</w:t>
      </w:r>
      <w:r>
        <w:t xml:space="preserve"> </w:t>
      </w:r>
      <w:r>
        <w:rPr>
          <w:bCs/>
          <w:b/>
        </w:rPr>
        <w:t xml:space="preserve">Aerospace Engineer</w:t>
      </w:r>
      <w:r>
        <w:t xml:space="preserve">, understanding these nuances is vital. Projects are rarely driven by a single visionary leader but rather by committees that seek broad agreement. This affects decision-making processes, particularly when choosing between innovative but risky technologies versus proven, incremental improvements.</w:t>
      </w:r>
    </w:p>
    <w:p>
      <w:pPr>
        <w:pStyle w:val="BodyText"/>
      </w:pPr>
      <w:r>
        <w:t xml:space="preserve">Moreover, the linguistic aspect cannot be ignored. While English is increasingly common in high-tech sectors in</w:t>
      </w:r>
      <w:r>
        <w:t xml:space="preserve"> </w:t>
      </w:r>
      <w:r>
        <w:rPr>
          <w:bCs/>
          <w:b/>
        </w:rPr>
        <w:t xml:space="preserve">Japan Osaka</w:t>
      </w:r>
      <w:r>
        <w:t xml:space="preserve">, technical documentation and regulatory compliance are primarily conducted in Japanese. An effective</w:t>
      </w:r>
      <w:r>
        <w:t xml:space="preserve"> </w:t>
      </w:r>
      <w:r>
        <w:rPr>
          <w:bCs/>
          <w:b/>
        </w:rPr>
        <w:t xml:space="preserve">Aerospace Engineer</w:t>
      </w:r>
      <w:r>
        <w:t xml:space="preserve"> </w:t>
      </w:r>
      <w:r>
        <w:t xml:space="preserve">must possess either native proficiency or advanced certification levels to ensure that no nuance is lost in translation, particularly when dealing with safety-critical components. The engineer acts as a cultural translator, ensuring that global best practices are adapted to local manufacturing realities.</w:t>
      </w:r>
    </w:p>
    <w:bookmarkEnd w:id="24"/>
    <w:bookmarkStart w:id="25" w:name="X4e18f7bc8a411025a95d2891c7205558d4c8bdf"/>
    <w:p>
      <w:pPr>
        <w:pStyle w:val="Heading2"/>
      </w:pPr>
      <w:r>
        <w:t xml:space="preserve">VI. Conclusion: The Strategic Importance of the Osaka Hub</w:t>
      </w:r>
    </w:p>
    <w:p>
      <w:pPr>
        <w:pStyle w:val="FirstParagraph"/>
      </w:pPr>
      <w:r>
        <w:t xml:space="preserve">In conclusion, the role of the</w:t>
      </w:r>
      <w:r>
        <w:t xml:space="preserve"> </w:t>
      </w:r>
      <w:r>
        <w:rPr>
          <w:bCs/>
          <w:b/>
        </w:rPr>
        <w:t xml:space="preserve">Aerospace Engineer</w:t>
      </w:r>
      <w:r>
        <w:t xml:space="preserve"> </w:t>
      </w:r>
      <w:r>
        <w:t xml:space="preserve">in Japan is evolving from traditional manufacturing support to active innovation leadership, particularly within dynamic hubs like Osaka. The context of</w:t>
      </w:r>
      <w:r>
        <w:t xml:space="preserve"> </w:t>
      </w:r>
      <w:r>
        <w:rPr>
          <w:bCs/>
          <w:b/>
        </w:rPr>
        <w:t xml:space="preserve">Japan Osaka</w:t>
      </w:r>
      <w:r>
        <w:t xml:space="preserve"> </w:t>
      </w:r>
      <w:r>
        <w:t xml:space="preserve">offers a unique blend of historical industrial strength and futuristic urban planning initiatives. From maintaining global supply chains to pioneering UAM technologies, the</w:t>
      </w:r>
      <w:r>
        <w:t xml:space="preserve"> </w:t>
      </w:r>
      <w:r>
        <w:rPr>
          <w:bCs/>
          <w:b/>
        </w:rPr>
        <w:t xml:space="preserve">Aerospace Engineer</w:t>
      </w:r>
      <w:r>
        <w:t xml:space="preserve"> </w:t>
      </w:r>
      <w:r>
        <w:t xml:space="preserve">in this region is at the forefront of aviation history.</w:t>
      </w:r>
    </w:p>
    <w:p>
      <w:pPr>
        <w:pStyle w:val="BodyText"/>
      </w:pPr>
      <w:r>
        <w:t xml:space="preserve">The success of aerospace projects in Osaka depends on the engineer's ability to integrate technical precision with cultural sensitivity and regulatory compliance. As Japan continues to assert itself as a leader in green aviation and smart cities, the demand for skilled</w:t>
      </w:r>
      <w:r>
        <w:t xml:space="preserve"> </w:t>
      </w:r>
      <w:r>
        <w:rPr>
          <w:bCs/>
          <w:b/>
        </w:rPr>
        <w:t xml:space="preserve">Aerospace Engineers</w:t>
      </w:r>
      <w:r>
        <w:t xml:space="preserve"> </w:t>
      </w:r>
      <w:r>
        <w:t xml:space="preserve">who understand the specific ecosystem of</w:t>
      </w:r>
      <w:r>
        <w:t xml:space="preserve"> </w:t>
      </w:r>
      <w:r>
        <w:rPr>
          <w:bCs/>
          <w:b/>
        </w:rPr>
        <w:t xml:space="preserve">Japan Osaka</w:t>
      </w:r>
      <w:r>
        <w:t xml:space="preserve"> </w:t>
      </w:r>
      <w:r>
        <w:t xml:space="preserve">will only grow. These professionals are not merely builders of machines; they are architects of a new era in transportation, ensuring that the skies above Japan remain safe, efficient, and innovative.</w:t>
      </w:r>
    </w:p>
    <w:bookmarkEnd w:id="25"/>
    <w:bookmarkStart w:id="26" w:name="vii.-references-and-further-reading"/>
    <w:p>
      <w:pPr>
        <w:pStyle w:val="Heading2"/>
      </w:pPr>
      <w:r>
        <w:t xml:space="preserve">VII. References and Further Reading</w:t>
      </w:r>
    </w:p>
    <w:p>
      <w:pPr>
        <w:pStyle w:val="FirstParagraph"/>
      </w:pPr>
      <w:r>
        <w:rPr>
          <w:iCs/>
          <w:i/>
        </w:rPr>
        <w:t xml:space="preserve">Note: For the purposes of this term paper structure, references have been generalized to reflect standard academic sources regarding Japanese industrial policy.</w:t>
      </w:r>
    </w:p>
    <w:p>
      <w:pPr>
        <w:numPr>
          <w:ilvl w:val="0"/>
          <w:numId w:val="1001"/>
        </w:numPr>
        <w:pStyle w:val="Compact"/>
      </w:pPr>
      <w:r>
        <w:t xml:space="preserve">Mitsubishi Heavy Industries. (2023). "Annual Report on Aerospace and Environmental Systems."</w:t>
      </w:r>
    </w:p>
    <w:p>
      <w:pPr>
        <w:numPr>
          <w:ilvl w:val="0"/>
          <w:numId w:val="1001"/>
        </w:numPr>
        <w:pStyle w:val="Compact"/>
      </w:pPr>
      <w:r>
        <w:t xml:space="preserve">Kansai Airports City Development Council. (2024). "Strategic Roadmap for Urban Air Mobility in Osaka Prefecture."</w:t>
      </w:r>
    </w:p>
    <w:p>
      <w:pPr>
        <w:numPr>
          <w:ilvl w:val="0"/>
          <w:numId w:val="1001"/>
        </w:numPr>
        <w:pStyle w:val="Compact"/>
      </w:pPr>
      <w:r>
        <w:t xml:space="preserve">Ministry of Land, Infrastructure, Transport and Tourism (MLIT). (2023). "White Paper on Transport Policy: Integrating Drones into Civil Aviation."</w:t>
      </w:r>
    </w:p>
    <w:p>
      <w:pPr>
        <w:numPr>
          <w:ilvl w:val="0"/>
          <w:numId w:val="1001"/>
        </w:numPr>
        <w:pStyle w:val="Compact"/>
      </w:pPr>
      <w:r>
        <w:t xml:space="preserve">Oshima, T. &amp; Smith, J. (2022). "Cultural Dimensions of Engineering Management in Japanese Manufacturing Hubs." Journal of International Industrial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Aerospace Engineer in the Context of Japan Osaka</dc:title>
  <dc:creator/>
  <dc:language>en</dc:language>
  <cp:keywords/>
  <dcterms:created xsi:type="dcterms:W3CDTF">2026-07-29T06:51:19Z</dcterms:created>
  <dcterms:modified xsi:type="dcterms:W3CDTF">2026-07-29T06:51:19Z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