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Morocco</w:t>
      </w:r>
      <w:r>
        <w:t xml:space="preserve"> </w:t>
      </w:r>
      <w:r>
        <w:t xml:space="preserve">Casablanca</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Mohammed V – Rabat / Hassan II University of Casablanca</w:t>
      </w:r>
    </w:p>
    <w:p>
      <w:pPr>
        <w:pStyle w:val="BodyText"/>
      </w:pPr>
      <w:r>
        <w:t xml:space="preserve">Degree Program:: Master in Engineering Sciences</w:t>
      </w:r>
    </w:p>
    <w:bookmarkStart w:id="27" w:name="X53efe61adc1c8b427eddb13907948b7f3753201"/>
    <w:p>
      <w:pPr>
        <w:pStyle w:val="Heading1"/>
      </w:pPr>
      <w:r>
        <w:t xml:space="preserve">A Strategic Analysis of the Aerospace Engineer Role Within the Industrial Ecosystem of Morocco Casablanca</w:t>
      </w:r>
    </w:p>
    <w:bookmarkStart w:id="20" w:name="i.-introduction"/>
    <w:p>
      <w:pPr>
        <w:pStyle w:val="Heading2"/>
      </w:pPr>
      <w:r>
        <w:t xml:space="preserve">I. Introduction</w:t>
      </w:r>
    </w:p>
    <w:p>
      <w:pPr>
        <w:pStyle w:val="FirstParagraph"/>
      </w:pPr>
      <w:r>
        <w:t xml:space="preserve">The global aerospace industry has long been dominated by traditional powerhouses located in North America, Europe, and parts of East Asia. However, over the last two decades, a significant paradigm shift has occurred toward emerging markets seeking to integrate into the global value chain through strategic industrial policies. Among these emerging hubs,</w:t>
      </w:r>
      <w:r>
        <w:t xml:space="preserve"> </w:t>
      </w:r>
      <w:r>
        <w:rPr>
          <w:bCs/>
          <w:b/>
        </w:rPr>
        <w:t xml:space="preserve">Morocco Casablanca</w:t>
      </w:r>
      <w:r>
        <w:t xml:space="preserve"> </w:t>
      </w:r>
      <w:r>
        <w:t xml:space="preserve">has emerged as a pivotal node in North African industrial development. This term paper aims to examine the critical role of the</w:t>
      </w:r>
      <w:r>
        <w:t xml:space="preserve"> </w:t>
      </w:r>
      <w:r>
        <w:rPr>
          <w:bCs/>
          <w:b/>
        </w:rPr>
        <w:t xml:space="preserve">Aerospace Engineer</w:t>
      </w:r>
      <w:r>
        <w:t xml:space="preserve"> </w:t>
      </w:r>
      <w:r>
        <w:t xml:space="preserve">within this specific geographic and economic context. By analyzing the educational frameworks, industrial demands, and strategic national goals, this document elucidates how technical expertise is being leveraged to transform</w:t>
      </w:r>
      <w:r>
        <w:t xml:space="preserve"> </w:t>
      </w:r>
      <w:r>
        <w:rPr>
          <w:bCs/>
          <w:b/>
        </w:rPr>
        <w:t xml:space="preserve">Morocco Casablanca</w:t>
      </w:r>
      <w:r>
        <w:t xml:space="preserve"> </w:t>
      </w:r>
      <w:r>
        <w:t xml:space="preserve">into a premier aerospace manufacturing hub in Africa.</w:t>
      </w:r>
    </w:p>
    <w:bookmarkEnd w:id="20"/>
    <w:bookmarkStart w:id="21" w:name="X8b9bd14058ac4fafe020ad550fa1a9841844b5f"/>
    <w:p>
      <w:pPr>
        <w:pStyle w:val="Heading2"/>
      </w:pPr>
      <w:r>
        <w:t xml:space="preserve">II. The Strategic Positioning of Morocco Casablanca</w:t>
      </w:r>
    </w:p>
    <w:p>
      <w:pPr>
        <w:pStyle w:val="FirstParagraph"/>
      </w:pPr>
      <w:r>
        <w:t xml:space="preserve">To understand the necessity of specialized engineering talent, one must first appreciate the strategic positioning of</w:t>
      </w:r>
      <w:r>
        <w:t xml:space="preserve"> </w:t>
      </w:r>
      <w:r>
        <w:rPr>
          <w:bCs/>
          <w:b/>
        </w:rPr>
        <w:t xml:space="preserve">Morocco Casablanca</w:t>
      </w:r>
      <w:r>
        <w:t xml:space="preserve">. As the economic capital and largest metropolitan area in Morocco, Casablanca serves as the logistical heart connecting Africa to Europe and the Americas. The Moroccan government has identified aeronautics as one of its five priority industries under the "Morocco Industrial Acceleration Plan." Consequently, major global players such as Boeing, Airbus, Safran, and Embraer have established significant presences in the region.</w:t>
      </w:r>
    </w:p>
    <w:p>
      <w:pPr>
        <w:pStyle w:val="BodyText"/>
      </w:pPr>
      <w:r>
        <w:t xml:space="preserve">The proximity to Europe allows for just-in-time manufacturing logistics that are crucial for modern aerospace supply chains. However, infrastructure alone is insufficient. The sustained growth of this sector relies heavily on human capital. This is where the profile of the</w:t>
      </w:r>
      <w:r>
        <w:t xml:space="preserve"> </w:t>
      </w:r>
      <w:r>
        <w:rPr>
          <w:bCs/>
          <w:b/>
        </w:rPr>
        <w:t xml:space="preserve">Aerospace Engineer</w:t>
      </w:r>
      <w:r>
        <w:t xml:space="preserve"> </w:t>
      </w:r>
      <w:r>
        <w:t xml:space="preserve">becomes indispensable. The transition from simple assembly operations to complex value-added manufacturing requires a workforce capable of rigorous technical problem-solving, quality assurance, and innovative design modification.</w:t>
      </w:r>
    </w:p>
    <w:bookmarkEnd w:id="21"/>
    <w:bookmarkStart w:id="22" w:name="X64692a2a8eea432aa190355b11369eaafb98ad1"/>
    <w:p>
      <w:pPr>
        <w:pStyle w:val="Heading2"/>
      </w:pPr>
      <w:r>
        <w:t xml:space="preserve">III. Defining the Role of the Aerospace Engineer in this Context</w:t>
      </w:r>
    </w:p>
    <w:p>
      <w:pPr>
        <w:pStyle w:val="FirstParagraph"/>
      </w:pPr>
      <w:r>
        <w:t xml:space="preserve">An</w:t>
      </w:r>
      <w:r>
        <w:t xml:space="preserve"> </w:t>
      </w:r>
      <w:r>
        <w:rPr>
          <w:bCs/>
          <w:b/>
        </w:rPr>
        <w:t xml:space="preserve">Aerospace Engineer</w:t>
      </w:r>
      <w:r>
        <w:t xml:space="preserve"> </w:t>
      </w:r>
      <w:r>
        <w:t xml:space="preserve">is defined as a professional who applies principles of physics and modern engineering materials to design, develop, test, and supervise the manufacture of aircraft, spacecraft, satellites, missiles, ships' propellers and helicopters. In the specific context of</w:t>
      </w:r>
      <w:r>
        <w:t xml:space="preserve"> </w:t>
      </w:r>
      <w:r>
        <w:rPr>
          <w:bCs/>
          <w:b/>
        </w:rPr>
        <w:t xml:space="preserve">Morocco Casablanca</w:t>
      </w:r>
      <w:r>
        <w:t xml:space="preserve">, the role often shifts toward industrial engineering aspects due to the region's strength in sub-system manufacturing.</w:t>
      </w:r>
    </w:p>
    <w:p>
      <w:pPr>
        <w:pStyle w:val="BodyText"/>
      </w:pPr>
      <w:r>
        <w:t xml:space="preserve">Locally employed engineers are primarily tasked with maintaining high international quality standards required by original equipment manufacturers (OEMs). Their responsibilities include:</w:t>
      </w:r>
    </w:p>
    <w:p>
      <w:pPr>
        <w:numPr>
          <w:ilvl w:val="0"/>
          <w:numId w:val="1001"/>
        </w:numPr>
        <w:pStyle w:val="Compact"/>
      </w:pPr>
      <w:r>
        <w:rPr>
          <w:bCs/>
          <w:b/>
        </w:rPr>
        <w:t xml:space="preserve">Precision Manufacturing Oversight:</w:t>
      </w:r>
      <w:r>
        <w:t xml:space="preserve"> </w:t>
      </w:r>
      <w:r>
        <w:t xml:space="preserve">Ensuring that components such as aircraft interiors, wing structures, and helicopter transmission systems meet strict tolerances.</w:t>
      </w:r>
    </w:p>
    <w:p>
      <w:pPr>
        <w:numPr>
          <w:ilvl w:val="0"/>
          <w:numId w:val="1001"/>
        </w:numPr>
        <w:pStyle w:val="Compact"/>
      </w:pPr>
      <w:r>
        <w:rPr>
          <w:bCs/>
          <w:b/>
        </w:rPr>
        <w:t xml:space="preserve">Quality Control and Assurance:</w:t>
      </w:r>
      <w:r>
        <w:t xml:space="preserve"> </w:t>
      </w:r>
      <w:r>
        <w:t xml:space="preserve">Implementing rigorous testing protocols in accordance with European Union Aviation Safety Agency (EASA) and Federal Aviation Administration (FAA) standards.</w:t>
      </w:r>
    </w:p>
    <w:p>
      <w:pPr>
        <w:numPr>
          <w:ilvl w:val="0"/>
          <w:numId w:val="1001"/>
        </w:numPr>
        <w:pStyle w:val="Compact"/>
      </w:pPr>
      <w:r>
        <w:rPr>
          <w:bCs/>
          <w:b/>
        </w:rPr>
        <w:t xml:space="preserve">Maintenance, Repair, and Overhaul (MRO):</w:t>
      </w:r>
      <w:r>
        <w:t xml:space="preserve"> </w:t>
      </w:r>
      <w:r>
        <w:t xml:space="preserve">As Casablanca becomes a regional MRO hub, engineers play a critical role in diagnosing complex mechanical issues and planning preventive maintenance schedules.</w:t>
      </w:r>
    </w:p>
    <w:bookmarkEnd w:id="22"/>
    <w:bookmarkStart w:id="23" w:name="X102bdd4198447615623dcabbaa34688e006fa33"/>
    <w:p>
      <w:pPr>
        <w:pStyle w:val="Heading2"/>
      </w:pPr>
      <w:r>
        <w:t xml:space="preserve">IV. Educational Frameworks and Talent Development</w:t>
      </w:r>
    </w:p>
    <w:p>
      <w:pPr>
        <w:pStyle w:val="FirstParagraph"/>
      </w:pPr>
      <w:r>
        <w:t xml:space="preserve">The supply chain for qualified</w:t>
      </w:r>
      <w:r>
        <w:t xml:space="preserve"> </w:t>
      </w:r>
      <w:r>
        <w:rPr>
          <w:bCs/>
          <w:b/>
        </w:rPr>
        <w:t xml:space="preserve">Aerospace Engineers</w:t>
      </w:r>
      <w:r>
        <w:t xml:space="preserve"> </w:t>
      </w:r>
      <w:r>
        <w:t xml:space="preserve">is being fortified through targeted academic initiatives. Institutions within and around Casablanca, such as the National School of Applied Sciences (ENSA) and various engineering schools affiliated with Hassan II University, have revised their curricula to align with industry needs. Furthermore, international partnerships have led to the creation of specialized training centers focused specifically on aeronautics.</w:t>
      </w:r>
    </w:p>
    <w:p>
      <w:pPr>
        <w:pStyle w:val="BodyText"/>
      </w:pPr>
      <w:r>
        <w:t xml:space="preserve">This educational evolution is not merely about technical proficiency; it also emphasizes bilingualism (French and English) and cultural adaptability, which are essential for an</w:t>
      </w:r>
      <w:r>
        <w:t xml:space="preserve"> </w:t>
      </w:r>
      <w:r>
        <w:rPr>
          <w:bCs/>
          <w:b/>
        </w:rPr>
        <w:t xml:space="preserve">Aerospace Engineer</w:t>
      </w:r>
      <w:r>
        <w:t xml:space="preserve"> </w:t>
      </w:r>
      <w:r>
        <w:t xml:space="preserve">working with multinational corporations based in or serving the European market. The integration of practical internships within factories in</w:t>
      </w:r>
      <w:r>
        <w:t xml:space="preserve"> </w:t>
      </w:r>
      <w:r>
        <w:rPr>
          <w:bCs/>
          <w:b/>
        </w:rPr>
        <w:t xml:space="preserve">Morocco Casablanca</w:t>
      </w:r>
      <w:r>
        <w:t xml:space="preserve"> </w:t>
      </w:r>
      <w:r>
        <w:t xml:space="preserve">ensures that graduates possess not only theoretical knowledge but also practical experience relevant to local industrial realities.</w:t>
      </w:r>
    </w:p>
    <w:bookmarkEnd w:id="23"/>
    <w:bookmarkStart w:id="24" w:name="v.-economic-impact-and-future-prospects"/>
    <w:p>
      <w:pPr>
        <w:pStyle w:val="Heading2"/>
      </w:pPr>
      <w:r>
        <w:t xml:space="preserve">V. Economic Impact and Future Prospects</w:t>
      </w:r>
    </w:p>
    <w:p>
      <w:pPr>
        <w:pStyle w:val="FirstParagraph"/>
      </w:pPr>
      <w:r>
        <w:t xml:space="preserve">The presence of a skilled workforce of</w:t>
      </w:r>
      <w:r>
        <w:t xml:space="preserve"> </w:t>
      </w:r>
      <w:r>
        <w:rPr>
          <w:bCs/>
          <w:b/>
        </w:rPr>
        <w:t xml:space="preserve">Aerospace Engineers</w:t>
      </w:r>
      <w:r>
        <w:t xml:space="preserve"> </w:t>
      </w:r>
      <w:r>
        <w:t xml:space="preserve">directly influences the Foreign Direct Investment (FDI) landscape in</w:t>
      </w:r>
      <w:r>
        <w:t xml:space="preserve"> </w:t>
      </w:r>
      <w:r>
        <w:rPr>
          <w:bCs/>
          <w:b/>
        </w:rPr>
        <w:t xml:space="preserve">Morocco Casablanca</w:t>
      </w:r>
      <w:r>
        <w:t xml:space="preserve">. Multinational corporations are more inclined to establish advanced R&amp;D centers or high-value manufacturing units when they are confident in the availability of local engineering talent. This creates a virtuous cycle: as investment grows, so does the demand for higher-level engineering skills, prompting further educational upgrades.</w:t>
      </w:r>
    </w:p>
    <w:p>
      <w:pPr>
        <w:pStyle w:val="BodyText"/>
      </w:pPr>
      <w:r>
        <w:t xml:space="preserve">Moreover, the localization of expertise reduces dependency on expatriate labor, thereby retaining economic value within Morocco. As technologies evolve toward digitalization and sustainability—such as electric aviation and composite material recycling—the role of the</w:t>
      </w:r>
      <w:r>
        <w:t xml:space="preserve"> </w:t>
      </w:r>
      <w:r>
        <w:rPr>
          <w:bCs/>
          <w:b/>
        </w:rPr>
        <w:t xml:space="preserve">Aerospace Engineer</w:t>
      </w:r>
      <w:r>
        <w:t xml:space="preserve"> </w:t>
      </w:r>
      <w:r>
        <w:t xml:space="preserve">will expand to include green technology integration.</w:t>
      </w:r>
      <w:r>
        <w:t xml:space="preserve"> </w:t>
      </w:r>
      <w:r>
        <w:rPr>
          <w:bCs/>
          <w:b/>
        </w:rPr>
        <w:t xml:space="preserve">Morocco Casablanca</w:t>
      </w:r>
      <w:r>
        <w:t xml:space="preserve"> </w:t>
      </w:r>
      <w:r>
        <w:t xml:space="preserve">is well-positioned to lead this transition in Africa, provided that continuous professional development programs remain robust.</w:t>
      </w:r>
    </w:p>
    <w:bookmarkEnd w:id="24"/>
    <w:bookmarkStart w:id="25" w:name="vi.-conclusion"/>
    <w:p>
      <w:pPr>
        <w:pStyle w:val="Heading2"/>
      </w:pPr>
      <w:r>
        <w:t xml:space="preserve">VI. Conclusion</w:t>
      </w:r>
    </w:p>
    <w:p>
      <w:pPr>
        <w:pStyle w:val="FirstParagraph"/>
      </w:pPr>
      <w:r>
        <w:t xml:space="preserve">In conclusion, the industrial transformation of</w:t>
      </w:r>
      <w:r>
        <w:t xml:space="preserve"> </w:t>
      </w:r>
      <w:r>
        <w:rPr>
          <w:bCs/>
          <w:b/>
        </w:rPr>
        <w:t xml:space="preserve">Morocco Casablanca</w:t>
      </w:r>
      <w:r>
        <w:t xml:space="preserve"> </w:t>
      </w:r>
      <w:r>
        <w:t xml:space="preserve">into a global aeronautics hub is underpinned by the technical expertise and operational excellence of the local workforce. The</w:t>
      </w:r>
      <w:r>
        <w:t xml:space="preserve"> </w:t>
      </w:r>
      <w:r>
        <w:rPr>
          <w:bCs/>
          <w:b/>
        </w:rPr>
        <w:t xml:space="preserve">Aerospace Engineer</w:t>
      </w:r>
      <w:r>
        <w:t xml:space="preserve"> </w:t>
      </w:r>
      <w:r>
        <w:t xml:space="preserve">stands at the forefront of this revolution, bridging the gap between international standards and local production capabilities. As</w:t>
      </w:r>
      <w:r>
        <w:t xml:space="preserve"> </w:t>
      </w:r>
      <w:r>
        <w:rPr>
          <w:bCs/>
          <w:b/>
        </w:rPr>
        <w:t xml:space="preserve">Morocco Casablanca</w:t>
      </w:r>
      <w:r>
        <w:t xml:space="preserve"> </w:t>
      </w:r>
      <w:r>
        <w:t xml:space="preserve">continues to attract global investment, the demand for highly skilled engineers will only intensify.</w:t>
      </w:r>
    </w:p>
    <w:p>
      <w:pPr>
        <w:pStyle w:val="BodyText"/>
      </w:pPr>
      <w:r>
        <w:t xml:space="preserve">Future policy initiatives must prioritize sustained investment in STEM education and specialized aerospace training institutes. By doing so, Morocco can ensure that its engineering talent pool remains competitive on a global scale. The synergy between strategic government planning, industrial collaboration, and academic rigor will determine the long-term success of the sector. Ultimately, recognizing and elevating the role of the</w:t>
      </w:r>
      <w:r>
        <w:t xml:space="preserve"> </w:t>
      </w:r>
      <w:r>
        <w:rPr>
          <w:bCs/>
          <w:b/>
        </w:rPr>
        <w:t xml:space="preserve">Aerospace Engineer</w:t>
      </w:r>
      <w:r>
        <w:t xml:space="preserve"> </w:t>
      </w:r>
      <w:r>
        <w:t xml:space="preserve">is not just an economic necessity for</w:t>
      </w:r>
      <w:r>
        <w:t xml:space="preserve"> </w:t>
      </w:r>
      <w:r>
        <w:rPr>
          <w:bCs/>
          <w:b/>
        </w:rPr>
        <w:t xml:space="preserve">Morocco Casablanca</w:t>
      </w:r>
      <w:r>
        <w:t xml:space="preserve">, but a strategic imperative for its integration into the future of global aviation.</w:t>
      </w:r>
    </w:p>
    <w:bookmarkEnd w:id="25"/>
    <w:bookmarkStart w:id="26" w:name="vii.-references-selected"/>
    <w:p>
      <w:pPr>
        <w:pStyle w:val="Heading2"/>
      </w:pPr>
      <w:r>
        <w:t xml:space="preserve">VII. References (Selected)</w:t>
      </w:r>
    </w:p>
    <w:p>
      <w:pPr>
        <w:numPr>
          <w:ilvl w:val="0"/>
          <w:numId w:val="1002"/>
        </w:numPr>
        <w:pStyle w:val="Compact"/>
      </w:pPr>
      <w:r>
        <w:rPr>
          <w:bCs/>
          <w:b/>
        </w:rPr>
        <w:t xml:space="preserve">Moroccan Ministry of Industry and Trade.</w:t>
      </w:r>
      <w:r>
        <w:t xml:space="preserve"> </w:t>
      </w:r>
      <w:r>
        <w:t xml:space="preserve">(2021). *Strategic Roadmap for the Aeronautics Sector in Morocco.* Rabat.</w:t>
      </w:r>
    </w:p>
    <w:p>
      <w:pPr>
        <w:numPr>
          <w:ilvl w:val="0"/>
          <w:numId w:val="1002"/>
        </w:numPr>
        <w:pStyle w:val="Compact"/>
      </w:pPr>
      <w:r>
        <w:rPr>
          <w:bCs/>
          <w:b/>
        </w:rPr>
        <w:t xml:space="preserve">Aerospace Valley.</w:t>
      </w:r>
      <w:r>
        <w:t xml:space="preserve"> </w:t>
      </w:r>
      <w:r>
        <w:t xml:space="preserve">(2022). *Global Trends in Aerospace Manufacturing: The Rise of African Hubs.* Toulouse, France.</w:t>
      </w:r>
    </w:p>
    <w:p>
      <w:pPr>
        <w:numPr>
          <w:ilvl w:val="0"/>
          <w:numId w:val="1002"/>
        </w:numPr>
        <w:pStyle w:val="Compact"/>
      </w:pPr>
      <w:r>
        <w:rPr>
          <w:bCs/>
          <w:b/>
        </w:rPr>
        <w:t xml:space="preserve">Hassan II University of Casablanca Engineering Department.</w:t>
      </w:r>
      <w:r>
        <w:t xml:space="preserve"> </w:t>
      </w:r>
      <w:r>
        <w:t xml:space="preserve">(2023). *Curriculum Alignment Report for Aerospace Engineering Programs.* Casablanca.</w:t>
      </w:r>
    </w:p>
    <w:p>
      <w:pPr>
        <w:numPr>
          <w:ilvl w:val="0"/>
          <w:numId w:val="1002"/>
        </w:numPr>
        <w:pStyle w:val="Compact"/>
      </w:pPr>
      <w:r>
        <w:rPr>
          <w:bCs/>
          <w:b/>
        </w:rPr>
        <w:t xml:space="preserve">Casablanca Finance City Authority.</w:t>
      </w:r>
      <w:r>
        <w:t xml:space="preserve"> </w:t>
      </w:r>
      <w:r>
        <w:t xml:space="preserve">(2023). *Investment Guide: Aeronautics and Advanced Technologies.*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Aerospace Engineer in Morocco Casablanca</dc:title>
  <dc:creator/>
  <dc:language>en</dc:language>
  <cp:keywords/>
  <dcterms:created xsi:type="dcterms:W3CDTF">2026-07-29T12:40:59Z</dcterms:created>
  <dcterms:modified xsi:type="dcterms:W3CDTF">2026-07-29T12:40:59Z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