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Review Board for Technical Sciences</w:t>
      </w:r>
    </w:p>
    <w:p>
      <w:pPr>
        <w:pStyle w:val="BodyText"/>
      </w:pPr>
      <w:r>
        <w:rPr>
          <w:bCs/>
          <w:b/>
        </w:rPr>
        <w:t xml:space="preserve">District:</w:t>
      </w:r>
      <w:r>
        <w:t xml:space="preserve"> </w:t>
      </w:r>
      <w:r>
        <w:t xml:space="preserve">Moscow Oblast / Federal District, Russian Federation</w:t>
      </w:r>
    </w:p>
    <w:bookmarkStart w:id="33" w:name="X8c163c6094a5cc6281c3cc8be23108f562e93de"/>
    <w:p>
      <w:pPr>
        <w:pStyle w:val="Heading1"/>
      </w:pPr>
      <w:r>
        <w:t xml:space="preserve">Aerospace Engineer: Strategic Imperatives and Technological Evolution in Russia Moscow</w:t>
      </w:r>
    </w:p>
    <w:bookmarkStart w:id="20" w:name="abstract"/>
    <w:p>
      <w:pPr>
        <w:pStyle w:val="Heading2"/>
      </w:pPr>
      <w:r>
        <w:t xml:space="preserve">Abstract</w:t>
      </w:r>
    </w:p>
    <w:p>
      <w:pPr>
        <w:pStyle w:val="FirstParagraph"/>
      </w:pPr>
      <w:r>
        <w:t xml:space="preserve">This Term Paper examines the critical role of the Aerospace Engineer within the specific socio-technical context of Russia Moscow. As a global hub for aviation research, military defense, and commercial space exploration, Moscow serves as a unique crucible for engineering excellence. This document explores the historical legacy inherited from the Soviet era, current challenges in technology transfer and sanctions compliance, and future trajectories regarding hypersonic flight and sustainable aviation. The analysis highlights how Aerospace Engineers in Russia Moscow are not merely technical practitioners but strategic assets in national security and international diplomacy.</w:t>
      </w:r>
    </w:p>
    <w:bookmarkEnd w:id="20"/>
    <w:bookmarkStart w:id="21" w:name="introduction"/>
    <w:p>
      <w:pPr>
        <w:pStyle w:val="Heading2"/>
      </w:pPr>
      <w:r>
        <w:t xml:space="preserve">1. Introduction</w:t>
      </w:r>
    </w:p>
    <w:p>
      <w:pPr>
        <w:pStyle w:val="FirstParagraph"/>
      </w:pPr>
      <w:r>
        <w:t xml:space="preserve">The field of aerospace engineering is defined by the convergence of aerodynamics, propulsion, materials science, and systems integration. However, the practice of this profession is deeply contextual. In Russia Moscow, the discipline carries a weight that transcends typical industrial application; it is intertwined with national identity and geopolitical strategy. This Term Paper argues that the Aerospace Engineer operating in Russia Moscow functions under a unique set of constraints and opportunities driven by state priorities, historical prestige, and economic isolation.</w:t>
      </w:r>
    </w:p>
    <w:p>
      <w:pPr>
        <w:pStyle w:val="BodyText"/>
      </w:pPr>
      <w:r>
        <w:t xml:space="preserve">Moscow stands as the intellectual heart of Russian aerospace. While manufacturing hubs exist in cities like Samara or Kazan, the strategic decision-making, advanced research institutes (such as TsAGI – Central Aerohydrodynamic Institute), and top-tier universities are concentrated in Moscow. Consequently, understanding the Aerospace Engineer requires an examination of this specific geographic and institutional ecosystem.</w:t>
      </w:r>
    </w:p>
    <w:bookmarkEnd w:id="21"/>
    <w:bookmarkStart w:id="22" w:name="historical-context-the-soviet-legacy"/>
    <w:p>
      <w:pPr>
        <w:pStyle w:val="Heading2"/>
      </w:pPr>
      <w:r>
        <w:t xml:space="preserve">2. Historical Context: The Soviet Legacy</w:t>
      </w:r>
    </w:p>
    <w:p>
      <w:pPr>
        <w:pStyle w:val="FirstParagraph"/>
      </w:pPr>
      <w:r>
        <w:t xml:space="preserve">To understand the current state of aerospace engineering in Russia Moscow, one must acknowledge the towering legacy of the Soviet Union. During the Cold War, Moscow was a command center for space race victories and supersonic flight developments. Engineers such as Sergei Korolev set standards that remain influential today.</w:t>
      </w:r>
    </w:p>
    <w:p>
      <w:pPr>
        <w:pStyle w:val="BodyText"/>
      </w:pPr>
      <w:r>
        <w:t xml:space="preserve">The infrastructure established during this period created a specialized cluster in Russia Moscow. The concentration of theoretical knowledge in institutions like Bauman Moscow State Technical University provided a continuous pipeline of highly skilled Aerospace Engineers. This legacy fosters a culture where deep theoretical physics and mathematical rigor are prioritized alongside practical application, distinguishing the Russian educational model from more commercially driven Western counterparts.</w:t>
      </w:r>
    </w:p>
    <w:bookmarkEnd w:id="22"/>
    <w:bookmarkStart w:id="25" w:name="Xd01b4d7978eaf8e9426b692d73e88da540e4a30"/>
    <w:p>
      <w:pPr>
        <w:pStyle w:val="Heading2"/>
      </w:pPr>
      <w:r>
        <w:t xml:space="preserve">3. The Modern Professional Landscape in Russia Moscow</w:t>
      </w:r>
    </w:p>
    <w:bookmarkStart w:id="23" w:name="state-oriented-research-and-development"/>
    <w:p>
      <w:pPr>
        <w:pStyle w:val="Heading3"/>
      </w:pPr>
      <w:r>
        <w:t xml:space="preserve">3.1 State-Oriented Research and Development</w:t>
      </w:r>
    </w:p>
    <w:p>
      <w:pPr>
        <w:pStyle w:val="FirstParagraph"/>
      </w:pPr>
      <w:r>
        <w:t xml:space="preserve">In contemporary Russia Moscow, the primary employer for senior Aerospace Engineers is the state sector. Entities such as Roscosmos and United Aircraft Corporation (UAC) dominate the landscape. Unlike in private-sector-heavy markets like Silicon Valley or Seattle, innovation in Russia Moscow is often directed by five-year federal programs. This centralization ensures that Aerospace Engineers work on projects with long-term horizons, such as the development of the Irkush-21 regional aircraft or the new space launch vehicles.</w:t>
      </w:r>
    </w:p>
    <w:bookmarkEnd w:id="23"/>
    <w:bookmarkStart w:id="24" w:name="the-impact-of-geopolitics-and-sanctions"/>
    <w:p>
      <w:pPr>
        <w:pStyle w:val="Heading3"/>
      </w:pPr>
      <w:r>
        <w:t xml:space="preserve">3.2 The Impact of Geopolitics and Sanctions</w:t>
      </w:r>
    </w:p>
    <w:p>
      <w:pPr>
        <w:pStyle w:val="FirstParagraph"/>
      </w:pPr>
      <w:r>
        <w:t xml:space="preserve">A defining characteristic for an Aerospace Engineer in Russia Moscow today is adaptation to international sanctions. Restrictions on importing Western aviation components, such as avionics, composite materials, and jet engines, have forced a shift toward import substitution (imporтозамeshchenie). This has created a paradoxical environment: while supply chains are disrupted, it has spurred rapid innovation in domestic alternatives. Aerospace Engineers in Moscow are currently engaged in re-engineering aircraft to utilize Russian-made engines like the PD-14, requiring extensive redesign and testing efforts.</w:t>
      </w:r>
    </w:p>
    <w:bookmarkEnd w:id="24"/>
    <w:bookmarkEnd w:id="25"/>
    <w:bookmarkStart w:id="28" w:name="key-technical-domains"/>
    <w:p>
      <w:pPr>
        <w:pStyle w:val="Heading2"/>
      </w:pPr>
      <w:r>
        <w:t xml:space="preserve">4. Key Technical Domains</w:t>
      </w:r>
    </w:p>
    <w:bookmarkStart w:id="26" w:name="hypersonic-technology"/>
    <w:p>
      <w:pPr>
        <w:pStyle w:val="Heading3"/>
      </w:pPr>
      <w:r>
        <w:t xml:space="preserve">4.1 Hypersonic Technology</w:t>
      </w:r>
    </w:p>
    <w:p>
      <w:pPr>
        <w:pStyle w:val="FirstParagraph"/>
      </w:pPr>
      <w:r>
        <w:t xml:space="preserve">Russia Moscow is currently at the forefront of hypersonic weapon development. The Aerospace Engineer in this domain faces immense challenges in thermal protection systems and guidance navigation control (GNC). Projects such as the Avangard glide vehicle require engineers to solve problems that have limited precedent globally, positioning Moscow as a critical node in global hypersonic research.</w:t>
      </w:r>
    </w:p>
    <w:bookmarkEnd w:id="26"/>
    <w:bookmarkStart w:id="27" w:name="space-exploration"/>
    <w:p>
      <w:pPr>
        <w:pStyle w:val="Heading3"/>
      </w:pPr>
      <w:r>
        <w:t xml:space="preserve">4.2 Space Exploration</w:t>
      </w:r>
    </w:p>
    <w:p>
      <w:pPr>
        <w:pStyle w:val="FirstParagraph"/>
      </w:pPr>
      <w:r>
        <w:t xml:space="preserve">The Russian space program remains robust, with Baikonur launch operations and the ISS partnership (though increasingly strained). Aerospace Engineers in Russia Moscow are pivotal in developing the Angara family of rockets and planning for future lunar missions via the Luna-25 program. The role here involves not just engineering but also diplomatic coordination to maintain international cooperation despite political tensions.</w:t>
      </w:r>
    </w:p>
    <w:bookmarkEnd w:id="27"/>
    <w:bookmarkEnd w:id="28"/>
    <w:bookmarkStart w:id="29" w:name="educational-and-career-pathways"/>
    <w:p>
      <w:pPr>
        <w:pStyle w:val="Heading2"/>
      </w:pPr>
      <w:r>
        <w:t xml:space="preserve">5. Educational and Career Pathways</w:t>
      </w:r>
    </w:p>
    <w:p>
      <w:pPr>
        <w:pStyle w:val="FirstParagraph"/>
      </w:pPr>
      <w:r>
        <w:t xml:space="preserve">The pipeline for Aerospace Engineers in Russia Moscow is rigorous. Top-tier candidates typically graduate from Bauman University or the Moscow Institute of Physics and Technology (MIPT). The curriculum emphasizes strong foundations in mathematics and physics. However, a significant challenge is brain drain; many top graduates seek opportunities abroad due to economic factors. Therefore, state incentives, including housing grants and competitive salaries for military-industrial complex roles, are increasingly utilized to retain talent in Russia Moscow.</w:t>
      </w:r>
    </w:p>
    <w:bookmarkEnd w:id="29"/>
    <w:bookmarkStart w:id="30" w:name="future-challenges-and-opportunities"/>
    <w:p>
      <w:pPr>
        <w:pStyle w:val="Heading2"/>
      </w:pPr>
      <w:r>
        <w:t xml:space="preserve">6. Future Challenges and Opportunities</w:t>
      </w:r>
    </w:p>
    <w:p>
      <w:pPr>
        <w:pStyle w:val="FirstParagraph"/>
      </w:pPr>
      <w:r>
        <w:t xml:space="preserve">The future of the Aerospace Engineer in Russia Moscow depends on successful technological sovereignty. The ability to produce high-quality composite materials and microelectronics domestically will determine the competitiveness of Russian aviation globally. Furthermore, as global aviation moves toward decarbonization, Russian engineers face the challenge of adapting older aircraft fleets and developing new electric or hydrogen-powered propulsion systems within an isolated supply chain.</w:t>
      </w:r>
    </w:p>
    <w:bookmarkEnd w:id="30"/>
    <w:bookmarkStart w:id="31" w:name="conclusion"/>
    <w:p>
      <w:pPr>
        <w:pStyle w:val="Heading2"/>
      </w:pPr>
      <w:r>
        <w:t xml:space="preserve">7. Conclusion</w:t>
      </w:r>
    </w:p>
    <w:p>
      <w:pPr>
        <w:pStyle w:val="FirstParagraph"/>
      </w:pPr>
      <w:r>
        <w:t xml:space="preserve">In conclusion, the Aerospace Engineer in Russia Moscow is a professional operating at the intersection of heritage and necessity. Rooted in a prestigious Soviet academic tradition, they are now navigating a complex modern reality defined by state-directed innovation and geopolitical isolation. Their work is not merely technical but strategic, serving as the backbone of Russian defense capabilities and space ambitions. As import substitution continues to drive design choices, the resilience and adaptability of engineers in Russia Moscow will be tested more than ever before. This Term Paper asserts that despite external pressures, the concentration of expertise in Moscow ensures that Russian aerospace engineering remains a formidable force in global technology.</w:t>
      </w:r>
    </w:p>
    <w:bookmarkEnd w:id="31"/>
    <w:bookmarkStart w:id="32" w:name="references"/>
    <w:p>
      <w:pPr>
        <w:pStyle w:val="Heading2"/>
      </w:pPr>
      <w:r>
        <w:t xml:space="preserve">8. References</w:t>
      </w:r>
    </w:p>
    <w:p>
      <w:pPr>
        <w:numPr>
          <w:ilvl w:val="0"/>
          <w:numId w:val="1001"/>
        </w:numPr>
        <w:pStyle w:val="Compact"/>
      </w:pPr>
      <w:r>
        <w:t xml:space="preserve">Federal Space Program of Russia for 2016–2025 and the Future Period up to 2035.</w:t>
      </w:r>
    </w:p>
    <w:p>
      <w:pPr>
        <w:numPr>
          <w:ilvl w:val="0"/>
          <w:numId w:val="1001"/>
        </w:numPr>
        <w:pStyle w:val="Compact"/>
      </w:pPr>
      <w:r>
        <w:t xml:space="preserve">TsAGI Annual Reports on Aerodynamic Research and Experimental Validation.</w:t>
      </w:r>
    </w:p>
    <w:p>
      <w:pPr>
        <w:numPr>
          <w:ilvl w:val="0"/>
          <w:numId w:val="1001"/>
        </w:numPr>
        <w:pStyle w:val="Compact"/>
      </w:pPr>
      <w:r>
        <w:t xml:space="preserve">Roscosmos Strategic Development Plan regarding the Angara Rocket Family.</w:t>
      </w:r>
    </w:p>
    <w:p>
      <w:pPr>
        <w:numPr>
          <w:ilvl w:val="0"/>
          <w:numId w:val="1001"/>
        </w:numPr>
        <w:pStyle w:val="Compact"/>
      </w:pPr>
      <w:r>
        <w:t xml:space="preserve">Analytical reviews from independent institutes in Russia Moscow regarding the impact of sanctions on aviation supply chains.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Aerospace Engineer in Russia Moscow</dc:title>
  <dc:creator/>
  <dc:language>en</dc:language>
  <cp:keywords/>
  <dcterms:created xsi:type="dcterms:W3CDTF">2026-07-29T08:56:02Z</dcterms:created>
  <dcterms:modified xsi:type="dcterms:W3CDTF">2026-07-29T08:56:02Z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