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9b575c69ac26b5d43894bb03ad90b1ce5b2285"/>
    <w:p>
      <w:pPr>
        <w:pStyle w:val="Heading1"/>
      </w:pPr>
      <w:r>
        <w:t xml:space="preserve">The Strategic Evolution of Aerospace Engineering in Turkey Istanbul</w:t>
      </w:r>
    </w:p>
    <w:p>
      <w:pPr>
        <w:pStyle w:val="FirstParagraph"/>
      </w:pPr>
      <w:r>
        <w:t xml:space="preserve">A Term Paper on Technological Sovereignty, Industrial Growth, and Educational Frameworks in the Modern Era</w:t>
      </w:r>
    </w:p>
    <w:p>
      <w:pPr>
        <w:pStyle w:val="BodyText"/>
      </w:pPr>
      <w:r>
        <w:rPr>
          <w:bCs/>
          <w:b/>
        </w:rPr>
        <w:t xml:space="preserve">Date:</w:t>
      </w:r>
      <w:r>
        <w:t xml:space="preserve"> </w:t>
      </w:r>
      <w:r>
        <w:t xml:space="preserve">May 24, 2024</w:t>
      </w:r>
      <w:r>
        <w:br/>
      </w:r>
      <w:r>
        <w:rPr>
          <w:bCs/>
          <w:b/>
        </w:rPr>
        <w:t xml:space="preserve">Subject:</w:t>
      </w:r>
      <w:r>
        <w:t xml:space="preserve"> </w:t>
      </w:r>
      <w:r>
        <w:t xml:space="preserve">Engineering &amp; Aerospace Industry Analysis</w:t>
      </w:r>
      <w:r>
        <w:br/>
      </w:r>
      <w:r>
        <w:rPr>
          <w:bCs/>
          <w:b/>
        </w:rPr>
        <w:t xml:space="preserve">Location Focus:</w:t>
      </w:r>
      <w:r>
        <w:t xml:space="preserve"> </w:t>
      </w:r>
      <w:r>
        <w:t xml:space="preserve">Turkey Istanbul</w:t>
      </w:r>
    </w:p>
    <w:bookmarkStart w:id="20" w:name="i.-introduction"/>
    <w:p>
      <w:pPr>
        <w:pStyle w:val="Heading2"/>
      </w:pPr>
      <w:r>
        <w:t xml:space="preserve">I. Introduction</w:t>
      </w:r>
    </w:p>
    <w:p>
      <w:pPr>
        <w:pStyle w:val="FirstParagraph"/>
      </w:pPr>
      <w:r>
        <w:t xml:space="preserve">The field of aerospace engineering represents one of the most complex and demanding disciplines within modern technology, requiring a synthesis of aerodynamics, propulsion systems, materials science, and avionics. While historically dominated by traditional superpowers such as the United States, Russia, France (via Airbus), and increasingly China and Japan, a significant shift is currently underway in Eurasia. At the heart of this transformation lies</w:t>
      </w:r>
      <w:r>
        <w:t xml:space="preserve"> </w:t>
      </w:r>
      <w:r>
        <w:rPr>
          <w:bCs/>
          <w:b/>
        </w:rPr>
        <w:t xml:space="preserve">Turkey Istanbul</w:t>
      </w:r>
      <w:r>
        <w:t xml:space="preserve">, a city that serves not only as the economic and cultural beacon of Turkey but also as the burgeoning capital for its ambitious aerospace sector. This term paper aims to explore the critical role of Aerospace Engineer professionals within this specific geographic and industrial context, analyzing how individuals with specialized skills are driving national sovereignty in aviation through indigenous innovation.</w:t>
      </w:r>
    </w:p>
    <w:p>
      <w:pPr>
        <w:pStyle w:val="BodyText"/>
      </w:pPr>
      <w:r>
        <w:t xml:space="preserve">The significance of</w:t>
      </w:r>
      <w:r>
        <w:t xml:space="preserve"> </w:t>
      </w:r>
      <w:r>
        <w:rPr>
          <w:bCs/>
          <w:b/>
        </w:rPr>
        <w:t xml:space="preserve">Turkey Istanbul</w:t>
      </w:r>
      <w:r>
        <w:t xml:space="preserve"> </w:t>
      </w:r>
      <w:r>
        <w:t xml:space="preserve">extends beyond its historical status as a crossroads between continents. In the realm of defense and civilian aviation, it hosts key research institutions, university engineering faculties, and the operational headquarters of major aerospace corporations. The demand for qualified Aerospace Engineer talent in this region has surged dramatically due to state-backed initiatives aimed at reducing import dependencies for critical military and commercial aircraft components.</w:t>
      </w:r>
    </w:p>
    <w:bookmarkEnd w:id="20"/>
    <w:bookmarkStart w:id="21" w:name="X6fc64f5036422f1b1d2f16c8fa17fba0f904daf"/>
    <w:p>
      <w:pPr>
        <w:pStyle w:val="Heading2"/>
      </w:pPr>
      <w:r>
        <w:t xml:space="preserve">II. The Industrial Landscape: From Assembly to Indigenous Design</w:t>
      </w:r>
    </w:p>
    <w:p>
      <w:pPr>
        <w:pStyle w:val="FirstParagraph"/>
      </w:pPr>
      <w:r>
        <w:t xml:space="preserve">To understand the necessity of advanced engineering expertise, one must first examine the industrial ecosystem of</w:t>
      </w:r>
      <w:r>
        <w:t xml:space="preserve"> </w:t>
      </w:r>
      <w:r>
        <w:rPr>
          <w:bCs/>
          <w:b/>
        </w:rPr>
        <w:t xml:space="preserve">Turkey Istanbul</w:t>
      </w:r>
      <w:r>
        <w:t xml:space="preserve">. Historically, Turkey relied on foreign technology for its air force and commercial fleets. However, over the last decade, there has been a paradigm shift toward "Technological Sovereignty." This policy directive has resulted in the establishment of robust domestic aerospace industries concentrated largely around major hubs like Istanbul and Ankara.</w:t>
      </w:r>
    </w:p>
    <w:p>
      <w:pPr>
        <w:pStyle w:val="BodyText"/>
      </w:pPr>
      <w:r>
        <w:t xml:space="preserve">In</w:t>
      </w:r>
      <w:r>
        <w:t xml:space="preserve"> </w:t>
      </w:r>
      <w:r>
        <w:rPr>
          <w:bCs/>
          <w:b/>
        </w:rPr>
        <w:t xml:space="preserve">Turkey Istanbul</w:t>
      </w:r>
      <w:r>
        <w:t xml:space="preserve">, several pivotal entities operate within this sector. Companies such as Turkish Aerospace Industries (TAI), though headquartered in Ankara, have extensive supply chains and collaborative offices linked to the metropolitan infrastructure of</w:t>
      </w:r>
      <w:r>
        <w:t xml:space="preserve"> </w:t>
      </w:r>
      <w:r>
        <w:rPr>
          <w:bCs/>
          <w:b/>
        </w:rPr>
        <w:t xml:space="preserve">Turkey Istanbul</w:t>
      </w:r>
      <w:r>
        <w:t xml:space="preserve">. Furthermore, Istanbul is home to numerous high-tech startups and research labs focusing on unmanned aerial vehicles (UAVs) and composite materials. The presence of these entities has created a localized ecosystem where an Aerospace Engineer can transition from academic theory to practical application with unprecedented speed.</w:t>
      </w:r>
    </w:p>
    <w:p>
      <w:pPr>
        <w:pStyle w:val="BodyText"/>
      </w:pPr>
      <w:r>
        <w:t xml:space="preserve">The production of the Hürjet trainer jet, the TF-X Kaan stealth fighter, and various Bayraktar TB2 drone systems requires a workforce that is not merely assembling parts but designing them. This reality elevates the role of the Aerospace Engineer in</w:t>
      </w:r>
      <w:r>
        <w:t xml:space="preserve"> </w:t>
      </w:r>
      <w:r>
        <w:rPr>
          <w:bCs/>
          <w:b/>
        </w:rPr>
        <w:t xml:space="preserve">Turkey Istanbul</w:t>
      </w:r>
      <w:r>
        <w:t xml:space="preserve"> </w:t>
      </w:r>
      <w:r>
        <w:t xml:space="preserve">from support staff to core innovators. The engineering challenges here are unique; professionals must adapt global standards to local manufacturing capabilities while ensuring international certification for export markets.</w:t>
      </w:r>
    </w:p>
    <w:bookmarkEnd w:id="21"/>
    <w:bookmarkStart w:id="22" w:name="X3d84fdcce29c52d86dca4ab198756f495cd8c74"/>
    <w:p>
      <w:pPr>
        <w:pStyle w:val="Heading2"/>
      </w:pPr>
      <w:r>
        <w:t xml:space="preserve">III. Educational Frameworks and Professional Development</w:t>
      </w:r>
    </w:p>
    <w:p>
      <w:pPr>
        <w:pStyle w:val="FirstParagraph"/>
      </w:pPr>
      <w:r>
        <w:t xml:space="preserve">The backbone of this industrial growth is the educational infrastructure in</w:t>
      </w:r>
      <w:r>
        <w:t xml:space="preserve"> </w:t>
      </w:r>
      <w:r>
        <w:rPr>
          <w:bCs/>
          <w:b/>
        </w:rPr>
        <w:t xml:space="preserve">Turkey Istanbul</w:t>
      </w:r>
      <w:r>
        <w:t xml:space="preserve">. Prestigious universities, including Istanbul Technical University (ITU) and Bogazici University, offer rigorous aerospace engineering programs that are increasingly aligned with industry needs. These institutions do not just teach theoretical aerodynamics; they provide hands-on experience with wind tunnels, flight simulation labs, and composite manufacturing facilities.</w:t>
      </w:r>
    </w:p>
    <w:p>
      <w:pPr>
        <w:pStyle w:val="BodyText"/>
      </w:pPr>
      <w:r>
        <w:t xml:space="preserve">An Aerospace Engineer emerging from these programs in</w:t>
      </w:r>
      <w:r>
        <w:t xml:space="preserve"> </w:t>
      </w:r>
      <w:r>
        <w:rPr>
          <w:bCs/>
          <w:b/>
        </w:rPr>
        <w:t xml:space="preserve">Turkey Istanbul</w:t>
      </w:r>
      <w:r>
        <w:t xml:space="preserve"> </w:t>
      </w:r>
      <w:r>
        <w:t xml:space="preserve">is expected to possess a multidisciplinary skill set. They must be proficient in Computational Fluid Dynamics (CFD), finite element analysis for structural integrity, and systems integration. Moreover, given the international nature of aerospace trade, linguistic proficiency and cross-cultural communication skills are vital for engineers working with global partners or exporting Turkish-made aircraft.</w:t>
      </w:r>
    </w:p>
    <w:p>
      <w:pPr>
        <w:pStyle w:val="BodyText"/>
      </w:pPr>
      <w:r>
        <w:t xml:space="preserve">Continuing education is also a critical component. The rapid pace of technological change in drone warfare and electric vertical takeoff and landing (eVTOL) vehicles means that professionals in</w:t>
      </w:r>
      <w:r>
        <w:t xml:space="preserve"> </w:t>
      </w:r>
      <w:r>
        <w:rPr>
          <w:bCs/>
          <w:b/>
        </w:rPr>
        <w:t xml:space="preserve">Turkey Istanbul</w:t>
      </w:r>
      <w:r>
        <w:t xml:space="preserve"> </w:t>
      </w:r>
      <w:r>
        <w:t xml:space="preserve">must engage in lifelong learning. Professional workshops, certification courses, and collaborative projects with international aerospace giants provide the necessary upskilling to keep the local workforce competitive on a global stage.</w:t>
      </w:r>
    </w:p>
    <w:bookmarkEnd w:id="22"/>
    <w:bookmarkStart w:id="23" w:name="X449d743e5938f4adbb57b4c7892e56f0030c9e4"/>
    <w:p>
      <w:pPr>
        <w:pStyle w:val="Heading2"/>
      </w:pPr>
      <w:r>
        <w:t xml:space="preserve">IV. Key Challenges Facing Aerospace Engineers in Turkey Istanbul</w:t>
      </w:r>
    </w:p>
    <w:p>
      <w:pPr>
        <w:pStyle w:val="FirstParagraph"/>
      </w:pPr>
      <w:r>
        <w:t xml:space="preserve">Despite the optimism surrounding the sector, Aerospace Engineers in</w:t>
      </w:r>
      <w:r>
        <w:t xml:space="preserve"> </w:t>
      </w:r>
      <w:r>
        <w:rPr>
          <w:bCs/>
          <w:b/>
        </w:rPr>
        <w:t xml:space="preserve">Turkey Istanbul</w:t>
      </w:r>
      <w:r>
        <w:t xml:space="preserve"> </w:t>
      </w:r>
      <w:r>
        <w:t xml:space="preserve">face distinct challenges. The first is supply chain resilience. While domestic production is increasing, certain high-grade alloys and microchips still require imports. Engineers must therefore be adept at designing around these constraints, utilizing alternative materials or local substitutes without compromising safety or performance.</w:t>
      </w:r>
    </w:p>
    <w:p>
      <w:pPr>
        <w:pStyle w:val="BodyText"/>
      </w:pPr>
      <w:r>
        <w:t xml:space="preserve">Another significant challenge is regulatory compliance and international certification. For Turkish aircraft to be exported or operated globally, they must meet stringent standards set by bodies such as the European Union Aviation Safety Agency (EASA). Aerospace Engineers in</w:t>
      </w:r>
      <w:r>
        <w:t xml:space="preserve"> </w:t>
      </w:r>
      <w:r>
        <w:rPr>
          <w:bCs/>
          <w:b/>
        </w:rPr>
        <w:t xml:space="preserve">Turkey Istanbul</w:t>
      </w:r>
      <w:r>
        <w:t xml:space="preserve"> </w:t>
      </w:r>
      <w:r>
        <w:t xml:space="preserve">play a crucial role in navigating these bureaucratic and technical hurdles, ensuring that design documentation meets international norms.</w:t>
      </w:r>
    </w:p>
    <w:p>
      <w:pPr>
        <w:pStyle w:val="BodyText"/>
      </w:pPr>
      <w:r>
        <w:t xml:space="preserve">Additionally, there is a competitive global market for talent. While the demand for Aerospace Engineers is high domestically, engineers in</w:t>
      </w:r>
      <w:r>
        <w:t xml:space="preserve"> </w:t>
      </w:r>
      <w:r>
        <w:rPr>
          <w:bCs/>
          <w:b/>
        </w:rPr>
        <w:t xml:space="preserve">Turkey Istanbul</w:t>
      </w:r>
      <w:r>
        <w:t xml:space="preserve"> </w:t>
      </w:r>
      <w:r>
        <w:t xml:space="preserve">are often courted by multinational corporations with higher salary expectations. Retaining top-tier engineering talent requires continuous investment in research and development funding and creating a work culture that fosters innovation and professional pride.</w:t>
      </w:r>
    </w:p>
    <w:bookmarkEnd w:id="23"/>
    <w:bookmarkStart w:id="24" w:name="v.-future-prospects-and-conclusion"/>
    <w:p>
      <w:pPr>
        <w:pStyle w:val="Heading2"/>
      </w:pPr>
      <w:r>
        <w:t xml:space="preserve">V. Future Prospects and Conclusion</w:t>
      </w:r>
    </w:p>
    <w:p>
      <w:pPr>
        <w:pStyle w:val="FirstParagraph"/>
      </w:pPr>
      <w:r>
        <w:t xml:space="preserve">The future of aerospace in</w:t>
      </w:r>
      <w:r>
        <w:t xml:space="preserve"> </w:t>
      </w:r>
      <w:r>
        <w:rPr>
          <w:bCs/>
          <w:b/>
        </w:rPr>
        <w:t xml:space="preserve">Turkey Istanbul</w:t>
      </w:r>
      <w:r>
        <w:t xml:space="preserve"> </w:t>
      </w:r>
      <w:r>
        <w:t xml:space="preserve">looks increasingly promising, driven by both government strategy and private sector agility. The integration of artificial intelligence into flight systems, the development of hydrogen-powered aircraft components, and the expansion of space technology initiatives are all areas where Aerospace Engineers will be at the forefront.</w:t>
      </w:r>
    </w:p>
    <w:p>
      <w:pPr>
        <w:pStyle w:val="BodyText"/>
      </w:pPr>
      <w:r>
        <w:t xml:space="preserve">In conclusion,</w:t>
      </w:r>
      <w:r>
        <w:t xml:space="preserve"> </w:t>
      </w:r>
      <w:r>
        <w:rPr>
          <w:bCs/>
          <w:b/>
        </w:rPr>
        <w:t xml:space="preserve">Turkey Istanbul</w:t>
      </w:r>
      <w:r>
        <w:t xml:space="preserve"> </w:t>
      </w:r>
      <w:r>
        <w:t xml:space="preserve">has established itself as a pivotal node in the global aerospace network. The role of the Aerospace Engineer within this region is transforming from one of technical support to strategic leadership. By combining rigorous academic training with practical industrial application, these professionals are enabling Turkey to assert its independence in defense and aviation.</w:t>
      </w:r>
    </w:p>
    <w:p>
      <w:pPr>
        <w:pStyle w:val="BodyText"/>
      </w:pPr>
      <w:r>
        <w:t xml:space="preserve">The sustained growth of this sector depends on continued investment in human capital. As</w:t>
      </w:r>
      <w:r>
        <w:t xml:space="preserve"> </w:t>
      </w:r>
      <w:r>
        <w:rPr>
          <w:bCs/>
          <w:b/>
        </w:rPr>
        <w:t xml:space="preserve">Turkey Istanbul</w:t>
      </w:r>
      <w:r>
        <w:t xml:space="preserve"> </w:t>
      </w:r>
      <w:r>
        <w:t xml:space="preserve">expands its footprint in international markets, the expertise, creativity, and dedication of its Aerospace Engineers will remain the most valuable asset. For students and professionals alike, engaging with this dynamic field offers a unique opportunity to contribute to national progress while solving some of the most complex engineering problems of our time.</w:t>
      </w:r>
    </w:p>
    <w:p>
      <w:r>
        <w:pict>
          <v:rect style="width:0;height:1.5pt" o:hralign="center" o:hrstd="t" o:hr="t"/>
        </w:pict>
      </w:r>
    </w:p>
    <w:p>
      <w:pPr>
        <w:pStyle w:val="FirstParagraph"/>
      </w:pPr>
      <w:r>
        <w:rPr>
          <w:iCs/>
          <w:i/>
        </w:rPr>
        <w:t xml:space="preserve">Note: This term paper has been prepared in compliance with academic standards, focusing specifically on the intersection of Aerospace Engineering practices and the industrial context of Turkey Istanbul.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2026-07-29T16:53:12Z</dcterms:created>
  <dcterms:modified xsi:type="dcterms:W3CDTF">2026-07-29T16:53:12Z</dcterms:modified>
</cp:coreProperties>
</file>

<file path=docProps/custom.xml><?xml version="1.0" encoding="utf-8"?>
<Properties xmlns="http://schemas.openxmlformats.org/officeDocument/2006/custom-properties" xmlns:vt="http://schemas.openxmlformats.org/officeDocument/2006/docPropsVTypes"/>
</file>