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9" w:name="aerospace-engineer"/>
    <w:p>
      <w:pPr>
        <w:pStyle w:val="Heading1"/>
      </w:pPr>
      <w:r>
        <w:t xml:space="preserve">Aerospace Engineer</w:t>
      </w:r>
    </w:p>
    <w:p>
      <w:pPr>
        <w:pStyle w:val="FirstParagraph"/>
      </w:pPr>
      <w:r>
        <w:rPr>
          <w:bCs/>
          <w:b/>
        </w:rPr>
        <w:t xml:space="preserve">A Term Paper regarding the Professional Landscape and Strategic Importance within the United States, specifically focusing on Miami.</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aerospace engineering stands as one of the most rigorous and transformative disciplines within modern engineering, demanding a synthesis of physics, mathematics, materials science, and computational modeling. While major aerospace hubs such as Seattle, Washington; Los Angeles County; and Houston often dominate national discourse regarding aviation manufacturing and space exploration logistics, a nuanced analysis reveals significant strategic opportunities in emerging markets. This term paper examines the role of the</w:t>
      </w:r>
      <w:r>
        <w:t xml:space="preserve"> </w:t>
      </w:r>
      <w:r>
        <w:rPr>
          <w:bCs/>
          <w:b/>
        </w:rPr>
        <w:t xml:space="preserve">Aerospace Engineer</w:t>
      </w:r>
      <w:r>
        <w:t xml:space="preserve"> </w:t>
      </w:r>
      <w:r>
        <w:t xml:space="preserve">within the broader economic and technological framework of the</w:t>
      </w:r>
      <w:r>
        <w:t xml:space="preserve"> </w:t>
      </w:r>
      <w:r>
        <w:rPr>
          <w:bCs/>
          <w:b/>
        </w:rPr>
        <w:t xml:space="preserve">United States</w:t>
      </w:r>
      <w:r>
        <w:t xml:space="preserve">, with a specialized focus on Miami, Florida. By investigating local regulatory environments, academic institutions such as Nova Southeastern University, and regional industrial clusters in aviation maintenance and urban air mobility, this document elucidates why Miami presents a unique nexus for aerospace innovation within the</w:t>
      </w:r>
      <w:r>
        <w:t xml:space="preserve"> </w:t>
      </w:r>
      <w:r>
        <w:rPr>
          <w:bCs/>
          <w:b/>
        </w:rPr>
        <w:t xml:space="preserve">United States</w:t>
      </w:r>
      <w:r>
        <w:t xml:space="preserve">.</w:t>
      </w:r>
    </w:p>
    <w:bookmarkEnd w:id="20"/>
    <w:bookmarkStart w:id="21" w:name="ii.-the-role-of-the-aerospace-engineer"/>
    <w:p>
      <w:pPr>
        <w:pStyle w:val="Heading2"/>
      </w:pPr>
      <w:r>
        <w:t xml:space="preserve">II. The Role of the Aerospace Engineer</w:t>
      </w:r>
    </w:p>
    <w:p>
      <w:pPr>
        <w:pStyle w:val="FirstParagraph"/>
      </w:pPr>
      <w:r>
        <w:t xml:space="preserve">An</w:t>
      </w:r>
      <w:r>
        <w:t xml:space="preserve"> </w:t>
      </w:r>
      <w:r>
        <w:rPr>
          <w:bCs/>
          <w:b/>
        </w:rPr>
        <w:t xml:space="preserve">Aerospace Engineer</w:t>
      </w:r>
      <w:r>
        <w:t xml:space="preserve">Aerospace Engineer has expanded to include sustainable aviation fuels (SAF), electric vertical take-off and landing (eVTOL) aircraft, and autonomous flight control systems. These engineers must adhere to strict safety standards mandated by federal bodies while navigating the rapid pace of technological disruption in the global transportation sector.</w:t>
      </w:r>
    </w:p>
    <w:bookmarkEnd w:id="21"/>
    <w:bookmarkStart w:id="22" w:name="iii.-the-united-states-context"/>
    <w:p>
      <w:pPr>
        <w:pStyle w:val="Heading2"/>
      </w:pPr>
      <w:r>
        <w:t xml:space="preserve">III. The United States Context</w:t>
      </w:r>
    </w:p>
    <w:p>
      <w:pPr>
        <w:pStyle w:val="FirstParagraph"/>
      </w:pPr>
      <w:r>
        <w:t xml:space="preserve">The</w:t>
      </w:r>
      <w:r>
        <w:t xml:space="preserve"> </w:t>
      </w:r>
      <w:r>
        <w:rPr>
          <w:bCs/>
          <w:b/>
        </w:rPr>
        <w:t xml:space="preserve">United States</w:t>
      </w:r>
    </w:p>
    <w:p>
      <w:pPr>
        <w:pStyle w:val="BodyText"/>
      </w:pPr>
      <w:r>
        <w:t xml:space="preserve">Despite this geographic concentration of heavy manufacturing,</w:t>
      </w:r>
      <w:r>
        <w:rPr>
          <w:bCs/>
          <w:b/>
        </w:rPr>
        <w:t xml:space="preserve">The United States</w:t>
      </w:r>
    </w:p>
    <w:bookmarkEnd w:id="22"/>
    <w:bookmarkStart w:id="23" w:name="iv.-miami-a-unique-aerospace-hub"/>
    <w:p>
      <w:pPr>
        <w:pStyle w:val="Heading2"/>
      </w:pPr>
      <w:r>
        <w:t xml:space="preserve">IV. Miami: A Unique Aerospace Hub</w:t>
      </w:r>
    </w:p>
    <w:p>
      <w:pPr>
        <w:pStyle w:val="FirstParagraph"/>
      </w:pPr>
      <w:r>
        <w:t xml:space="preserve">Miami, located within the state of Florida in the</w:t>
      </w:r>
      <w:r>
        <w:t xml:space="preserve"> </w:t>
      </w:r>
      <w:r>
        <w:rPr>
          <w:bCs/>
          <w:b/>
        </w:rPr>
        <w:t xml:space="preserve">United States</w:t>
      </w:r>
      <w:r>
        <w:t xml:space="preserve">, possesses several geographic and economic attributes that make it an attractive location for specific sectors of aerospace engineering. Unlike Seattle or Houston, Miami is not a hub for primary aircraft airframe manufacturing. Instead, its strength lies in aviation maintenance, repair, and overhaul (MRO), urban air mobility research, and regional logistics optimization.</w:t>
      </w:r>
    </w:p>
    <w:p>
      <w:pPr>
        <w:pStyle w:val="BodyText"/>
      </w:pPr>
      <w:r>
        <w:t xml:space="preserve">Historically known as the "Aircraft Capital of the World" due to its favorable weather conditions for testing year-round operations without winter delays or humidity extremes that corrode aircraft significantly compared to other regions,Miami has maintained a legacy in aviation services. Today, this legacy is evolving. The presence of Miami International Airport, one of the busiest cargo hubs in the</w:t>
      </w:r>
      <w:r>
        <w:t xml:space="preserve"> </w:t>
      </w:r>
      <w:r>
        <w:rPr>
          <w:bCs/>
          <w:b/>
        </w:rPr>
        <w:t xml:space="preserve">United States</w:t>
      </w:r>
      <w:r>
        <w:t xml:space="preserve">, provides a real-world laboratory for aerospace engineers specializing in logistics supply chains and air traffic management systems.</w:t>
      </w:r>
    </w:p>
    <w:bookmarkEnd w:id="23"/>
    <w:bookmarkStart w:id="24" w:name="v.-academic-and-research-infrastructure"/>
    <w:p>
      <w:pPr>
        <w:pStyle w:val="Heading2"/>
      </w:pPr>
      <w:r>
        <w:t xml:space="preserve">V. Academic and Research Infrastructure</w:t>
      </w:r>
    </w:p>
    <w:p>
      <w:pPr>
        <w:pStyle w:val="FirstParagraph"/>
      </w:pPr>
      <w:r>
        <w:t xml:space="preserve">A critical component for any engineering discipline is academic infrastructure. In Miami, Nova Southeastern University (NSU) operates the NSU Space Institute, which provides students and professionals with hands-on experience in satellite technology, rocketry, and remote sensing. This institution serves as a vital pipeline for cultivating the next generation of</w:t>
      </w:r>
      <w:r>
        <w:t xml:space="preserve"> </w:t>
      </w:r>
      <w:r>
        <w:rPr>
          <w:bCs/>
          <w:b/>
        </w:rPr>
        <w:t xml:space="preserve">Aerospace Engineer</w:t>
      </w:r>
      <w:r>
        <w:t xml:space="preserve"> </w:t>
      </w:r>
      <w:r>
        <w:t xml:space="preserve">professionals within the region.</w:t>
      </w:r>
    </w:p>
    <w:p>
      <w:pPr>
        <w:pStyle w:val="BodyText"/>
      </w:pPr>
      <w:r>
        <w:t xml:space="preserve">Furthermore, Miami Dade College offers robust engineering technology programs that feed into local aviation industries. The collaborative environment between these educational institutions and private sector entities fosters innovation in areas such as drone delivery systems and maritime surveillance aircraft—sectors highly relevant to Miami's geography as a coastal metropolis.</w:t>
      </w:r>
    </w:p>
    <w:bookmarkEnd w:id="24"/>
    <w:bookmarkStart w:id="25" w:name="X10cda96d2477ff3511ca2fa8287dbe2fb616509"/>
    <w:p>
      <w:pPr>
        <w:pStyle w:val="Heading2"/>
      </w:pPr>
      <w:r>
        <w:t xml:space="preserve">VI. Urban Air Mobility (UAM) and Future Trends</w:t>
      </w:r>
    </w:p>
    <w:p>
      <w:pPr>
        <w:pStyle w:val="FirstParagraph"/>
      </w:pPr>
      <w:r>
        <w:t xml:space="preserve">The most forward-looking aspect of aerospace engineering in Miami involves Urban Air Mobility (UAM). As traffic congestion in major metropolitan areas like those within the</w:t>
      </w:r>
      <w:r>
        <w:t xml:space="preserve"> </w:t>
      </w:r>
      <w:r>
        <w:rPr>
          <w:bCs/>
          <w:b/>
        </w:rPr>
        <w:t xml:space="preserve">United States</w:t>
      </w:r>
      <w:r>
        <w:t xml:space="preserve"> </w:t>
      </w:r>
      <w:r>
        <w:t xml:space="preserve">worsens, eVTOL aircraft are being positioned as a viable solution for intra-city transport. Companies such as Joby Aviation and Archer Aviation are actively testing these technologies, and Florida’s regulatory environment is often more agile than other states regarding FAA waivers for commercial drone and air taxi operations.</w:t>
      </w:r>
    </w:p>
    <w:p>
      <w:pPr>
        <w:pStyle w:val="BodyText"/>
      </w:pPr>
      <w:r>
        <w:t xml:space="preserve">An</w:t>
      </w:r>
      <w:r>
        <w:t xml:space="preserve"> </w:t>
      </w:r>
      <w:r>
        <w:rPr>
          <w:bCs/>
          <w:b/>
        </w:rPr>
        <w:t xml:space="preserve">Aerospace Engineer</w:t>
      </w:r>
      <w:r>
        <w:t xml:space="preserve"> </w:t>
      </w:r>
      <w:r>
        <w:t xml:space="preserve">working in Miami today might find themselves optimizing battery efficiency for electric propulsion systems or designing noise-reduction aerodynamic profiles suitable for densely populated urban environments. The synergy between Miami’s tech-forward startup culture and its established aviation heritage creates a fertile ground for UAM innovation.</w:t>
      </w:r>
    </w:p>
    <w:bookmarkEnd w:id="25"/>
    <w:bookmarkStart w:id="26" w:name="X1d78456b81fe34a771b540318d29b8f275afa82"/>
    <w:p>
      <w:pPr>
        <w:pStyle w:val="Heading2"/>
      </w:pPr>
      <w:r>
        <w:t xml:space="preserve">VII. Economic Impact and Career Opportunities</w:t>
      </w:r>
    </w:p>
    <w:p>
      <w:pPr>
        <w:pStyle w:val="FirstParagraph"/>
      </w:pPr>
      <w:r>
        <w:t xml:space="preserve">The demand for skilled</w:t>
      </w:r>
      <w:r>
        <w:t xml:space="preserve"> </w:t>
      </w:r>
      <w:r>
        <w:rPr>
          <w:bCs/>
          <w:b/>
        </w:rPr>
        <w:t xml:space="preserve">Aerospace Engineer</w:t>
      </w:r>
      <w:r>
        <w:t xml:space="preserve"> </w:t>
      </w:r>
      <w:r>
        <w:t xml:space="preserve">professionals in Miami contributes significantly to the local economy. By attracting international talent through the diverse demographic makeup of South Florida, Miami serves as a bridge for aerospace collaboration with Latin American and Caribbean markets. Engineering firms based in this part of the</w:t>
      </w:r>
      <w:r>
        <w:t xml:space="preserve"> </w:t>
      </w:r>
      <w:r>
        <w:rPr>
          <w:bCs/>
          <w:b/>
        </w:rPr>
        <w:t xml:space="preserve">United States</w:t>
      </w:r>
      <w:r>
        <w:t xml:space="preserve"> </w:t>
      </w:r>
      <w:r>
        <w:t xml:space="preserve">are increasingly involved in cross-border projects, requiring engineers who understand both technical specifications and international regulatory frameworks.</w:t>
      </w:r>
    </w:p>
    <w:p>
      <w:pPr>
        <w:pStyle w:val="BodyText"/>
      </w:pPr>
      <w:r>
        <w:t xml:space="preserve">Maintaining high engineering standards ensures that Miami remains competitive not just locally but globally. As the aerospace industry shifts toward green technologies, Miami-based engineers play a crucial role in developing sustainable practices for tropical aviation environments, ensuring that aircraft operate efficiently under heat and humidity while minimizing environmental impact.</w:t>
      </w:r>
    </w:p>
    <w:bookmarkEnd w:id="26"/>
    <w:bookmarkStart w:id="27" w:name="viii.-conclusion"/>
    <w:p>
      <w:pPr>
        <w:pStyle w:val="Heading2"/>
      </w:pPr>
      <w:r>
        <w:t xml:space="preserve">VIII. Conclusion</w:t>
      </w:r>
    </w:p>
    <w:p>
      <w:pPr>
        <w:pStyle w:val="FirstParagraph"/>
      </w:pPr>
      <w:r>
        <w:t xml:space="preserve">In conclusion, while the traditional image of an</w:t>
      </w:r>
      <w:r>
        <w:t xml:space="preserve"> </w:t>
      </w:r>
      <w:r>
        <w:rPr>
          <w:bCs/>
          <w:b/>
        </w:rPr>
        <w:t xml:space="preserve">Aerospace Engineer</w:t>
      </w:r>
      <w:r>
        <w:t xml:space="preserve"> </w:t>
      </w:r>
      <w:r>
        <w:t xml:space="preserve">may be associated with rocket launches in Florida’s Cape Canaveral or factory assembly lines in Washington state, the reality is far more diverse. Miami, as a key city within the</w:t>
      </w:r>
      <w:r>
        <w:t xml:space="preserve"> </w:t>
      </w:r>
      <w:r>
        <w:rPr>
          <w:bCs/>
          <w:b/>
        </w:rPr>
        <w:t xml:space="preserve">United States</w:t>
      </w:r>
      <w:r>
        <w:t xml:space="preserve">, offers a distinct and growing platform for aerospace innovation. Through its focus on MRO, academic research initiatives at institutions like NSU, and pioneering work in Urban Air Mobility, Miami demonstrates that aerospace engineering is not confined to heavy manufacturing hubs.</w:t>
      </w:r>
    </w:p>
    <w:p>
      <w:pPr>
        <w:pStyle w:val="BodyText"/>
      </w:pPr>
      <w:r>
        <w:t xml:space="preserve">The integration of advanced technology with strategic geographic location allows Miami to contribute meaningfully to the national aerospace ecosystem. For students and professionals alike, understanding the multifaceted role of an</w:t>
      </w:r>
      <w:r>
        <w:t xml:space="preserve"> </w:t>
      </w:r>
      <w:r>
        <w:rPr>
          <w:bCs/>
          <w:b/>
        </w:rPr>
        <w:t xml:space="preserve">Aerospace Engineer</w:t>
      </w:r>
      <w:r>
        <w:t xml:space="preserve"> </w:t>
      </w:r>
      <w:r>
        <w:t xml:space="preserve">in this dynamic region provides valuable insights into the future of flight. As the</w:t>
      </w:r>
      <w:r>
        <w:t xml:space="preserve"> </w:t>
      </w:r>
      <w:r>
        <w:rPr>
          <w:bCs/>
          <w:b/>
        </w:rPr>
        <w:t xml:space="preserve">United States</w:t>
      </w:r>
      <w:r>
        <w:t xml:space="preserve"> </w:t>
      </w:r>
      <w:r>
        <w:t xml:space="preserve">continues to lead in space exploration and sustainable aviation, cities like Miami will undoubtedly play an indispensable supporting role, proving that aerospace engineering is a truly national endeavor with localized impacts.</w:t>
      </w:r>
    </w:p>
    <w:p>
      <w:r>
        <w:pict>
          <v:rect style="width:0;height:1.5pt" o:hralign="center" o:hrstd="t" o:hr="t"/>
        </w:pict>
      </w:r>
    </w:p>
    <w:bookmarkEnd w:id="27"/>
    <w:bookmarkStart w:id="28" w:name="ix.-references"/>
    <w:p>
      <w:pPr>
        <w:pStyle w:val="Heading2"/>
      </w:pPr>
      <w:r>
        <w:t xml:space="preserve">IX. References</w:t>
      </w:r>
    </w:p>
    <w:p>
      <w:pPr>
        <w:pStyle w:val="FirstParagraph"/>
      </w:pPr>
      <w:r>
        <w:rPr>
          <w:iCs/>
          <w:i/>
        </w:rPr>
        <w:t xml:space="preserve">Note: The following references are representative of the types of sources used in such a term paper.</w:t>
      </w:r>
    </w:p>
    <w:p>
      <w:pPr>
        <w:numPr>
          <w:ilvl w:val="0"/>
          <w:numId w:val="1001"/>
        </w:numPr>
        <w:pStyle w:val="Compact"/>
      </w:pPr>
      <w:r>
        <w:t xml:space="preserve">National Aeronautics and Space Administration (NASA). "Commercial Spaceflight."</w:t>
      </w:r>
      <w:r>
        <w:t xml:space="preserve"> </w:t>
      </w:r>
      <w:r>
        <w:rPr>
          <w:bCs/>
          <w:b/>
        </w:rPr>
        <w:t xml:space="preserve">United States Government</w:t>
      </w:r>
      <w:r>
        <w:t xml:space="preserve">.</w:t>
      </w:r>
    </w:p>
    <w:p>
      <w:pPr>
        <w:numPr>
          <w:ilvl w:val="0"/>
          <w:numId w:val="1001"/>
        </w:numPr>
        <w:pStyle w:val="Compact"/>
      </w:pPr>
      <w:r>
        <w:t xml:space="preserve">Federal Aviation Administration (FAA). "Next Generation Air Transportation System (NextGen)."</w:t>
      </w:r>
      <w:r>
        <w:t xml:space="preserve"> </w:t>
      </w:r>
      <w:r>
        <w:rPr>
          <w:bCs/>
          <w:b/>
        </w:rPr>
        <w:t xml:space="preserve">United States Department of Transportation</w:t>
      </w:r>
      <w:r>
        <w:t xml:space="preserve">.</w:t>
      </w:r>
    </w:p>
    <w:p>
      <w:pPr>
        <w:numPr>
          <w:ilvl w:val="0"/>
          <w:numId w:val="1001"/>
        </w:numPr>
        <w:pStyle w:val="Compact"/>
      </w:pPr>
      <w:r>
        <w:t xml:space="preserve">Nova Southeastern University. "NSU Space Institute: Research and Education." Fort Lauderdale, FL.</w:t>
      </w:r>
    </w:p>
    <w:p>
      <w:pPr>
        <w:numPr>
          <w:ilvl w:val="0"/>
          <w:numId w:val="1001"/>
        </w:numPr>
        <w:pStyle w:val="Compact"/>
      </w:pPr>
      <w:r>
        <w:t xml:space="preserve">Miami-Dade County Planning Department. "Future Mobility and Infrastructure Plans."</w:t>
      </w:r>
    </w:p>
    <w:p>
      <w:pPr>
        <w:numPr>
          <w:ilvl w:val="0"/>
          <w:numId w:val="1001"/>
        </w:numPr>
        <w:pStyle w:val="Compact"/>
      </w:pPr>
      <w:r>
        <w:t xml:space="preserve">American Society for Aeronautics and Astronautics (AIAA). Proceedings on Urban Air Mobility Technologies.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Engineering in the Context of United States, Miami</dc:title>
  <dc:creator/>
  <cp:keywords/>
  <dcterms:created xsi:type="dcterms:W3CDTF">2026-07-29T15:04:14Z</dcterms:created>
  <dcterms:modified xsi:type="dcterms:W3CDTF">2026-07-29T15:04:14Z</dcterms:modified>
</cp:coreProperties>
</file>

<file path=docProps/custom.xml><?xml version="1.0" encoding="utf-8"?>
<Properties xmlns="http://schemas.openxmlformats.org/officeDocument/2006/custom-properties" xmlns:vt="http://schemas.openxmlformats.org/officeDocument/2006/docPropsVTypes"/>
</file>