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Brussels,</w:t>
      </w:r>
      <w:r>
        <w:t xml:space="preserve"> </w:t>
      </w:r>
      <w:r>
        <w:t xml:space="preserve">Belgium</w:t>
      </w:r>
    </w:p>
    <w:bookmarkStart w:id="38" w:name="X7afdc25ecb21cb38530cf439e006169869e081c"/>
    <w:p>
      <w:pPr>
        <w:pStyle w:val="Heading1"/>
      </w:pPr>
      <w:r>
        <w:t xml:space="preserve">The Role of the Architect in Contemporary Brussels, Belgium</w:t>
      </w:r>
    </w:p>
    <w:p>
      <w:pPr>
        <w:pStyle w:val="FirstParagraph"/>
      </w:pPr>
      <w:r>
        <w:rPr>
          <w:bCs/>
          <w:b/>
        </w:rPr>
        <w:t xml:space="preserve">A Term Paper on Urban Planning, Cultural Identity, and Regulatory Compliance in the European Capital</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Brussels stands as a unique microcosm of modern urbanism, serving simultaneously as the capital of Belgium and the de facto capital of the European Union. In this complex geopolitical and cultural landscape, the role of the</w:t>
      </w:r>
      <w:r>
        <w:t xml:space="preserve"> </w:t>
      </w:r>
      <w:r>
        <w:rPr>
          <w:bCs/>
          <w:b/>
        </w:rPr>
        <w:t xml:space="preserve">Architect</w:t>
      </w:r>
      <w:r>
        <w:t xml:space="preserve"> </w:t>
      </w:r>
      <w:r>
        <w:t xml:space="preserve">extends far beyond mere aesthetic design. The professional is tasked with navigating a labyrinthine regulatory framework, mediating between historical preservation and futuristic innovation, and addressing pressing contemporary challenges such as sustainability and social inclusion. This term paper explores the multifaceted responsibilities of an</w:t>
      </w:r>
      <w:r>
        <w:t xml:space="preserve"> </w:t>
      </w:r>
      <w:r>
        <w:rPr>
          <w:bCs/>
          <w:b/>
        </w:rPr>
        <w:t xml:space="preserve">Architect</w:t>
      </w:r>
      <w:r>
        <w:t xml:space="preserve"> </w:t>
      </w:r>
      <w:r>
        <w:t xml:space="preserve">operating within the specific context of</w:t>
      </w:r>
      <w:r>
        <w:t xml:space="preserve"> </w:t>
      </w:r>
      <w:r>
        <w:rPr>
          <w:bCs/>
          <w:b/>
        </w:rPr>
        <w:t xml:space="preserve">Belgium Brussels</w:t>
      </w:r>
      <w:r>
        <w:t xml:space="preserve">, analyzing how local heritage intersects with international influence to shape the built environment.</w:t>
      </w:r>
    </w:p>
    <w:p>
      <w:pPr>
        <w:pStyle w:val="BodyText"/>
      </w:pPr>
      <w:r>
        <w:t xml:space="preserve">To understand the weight of this role, one must first appreciate that</w:t>
      </w:r>
      <w:r>
        <w:t xml:space="preserve"> </w:t>
      </w:r>
      <w:r>
        <w:rPr>
          <w:bCs/>
          <w:b/>
        </w:rPr>
        <w:t xml:space="preserve">Belgium Brussels</w:t>
      </w:r>
      <w:r>
        <w:t xml:space="preserve"> </w:t>
      </w:r>
      <w:r>
        <w:t xml:space="preserve">is not merely a city but a bilingual, multicultural hub where architectural decisions carry political and symbolic significance. The</w:t>
      </w:r>
      <w:r>
        <w:t xml:space="preserve"> </w:t>
      </w:r>
      <w:r>
        <w:rPr>
          <w:bCs/>
          <w:b/>
        </w:rPr>
        <w:t xml:space="preserve">Architect</w:t>
      </w:r>
      <w:r>
        <w:t xml:space="preserve">, therefore, acts as a cultural mediator, ensuring that new constructions respect the intricate urban fabric while contributing to the dynamic evolution of one of Europe’s most vital cities.</w:t>
      </w:r>
    </w:p>
    <w:bookmarkEnd w:id="20"/>
    <w:bookmarkStart w:id="21" w:name="X7e1585305994d543e57ba691f0cc2632a31919a"/>
    <w:p>
      <w:pPr>
        <w:pStyle w:val="Heading2"/>
      </w:pPr>
      <w:r>
        <w:t xml:space="preserve">2. The Historical Context and Regulatory Landscape</w:t>
      </w:r>
    </w:p>
    <w:p>
      <w:pPr>
        <w:pStyle w:val="FirstParagraph"/>
      </w:pPr>
      <w:r>
        <w:t xml:space="preserve">The history of architecture in</w:t>
      </w:r>
      <w:r>
        <w:t xml:space="preserve"> </w:t>
      </w:r>
      <w:r>
        <w:rPr>
          <w:bCs/>
          <w:b/>
        </w:rPr>
        <w:t xml:space="preserve">Belgium Brussels</w:t>
      </w:r>
      <w:r>
        <w:t xml:space="preserve"> </w:t>
      </w:r>
      <w:r>
        <w:t xml:space="preserve">is layered, ranging from medieval structures to the grand Art Nouveau masterpieces celebrated globally, and later to the modernist interventions of the post-war era. For an</w:t>
      </w:r>
      <w:r>
        <w:t xml:space="preserve"> </w:t>
      </w:r>
      <w:r>
        <w:rPr>
          <w:bCs/>
          <w:b/>
        </w:rPr>
        <w:t xml:space="preserve">Architect</w:t>
      </w:r>
      <w:r>
        <w:t xml:space="preserve">, this heritage presents both a constraint and an inspiration. The regulatory environment in Brussels is notoriously complex, involving multiple layers of governance including communal regulations (such as those from Ixelles, Saint-Gilles, or the City of Brussels itself) and regional directives from the Region of Brussels-Capital.</w:t>
      </w:r>
    </w:p>
    <w:p>
      <w:pPr>
        <w:pStyle w:val="BodyText"/>
      </w:pPr>
      <w:r>
        <w:t xml:space="preserve">An</w:t>
      </w:r>
      <w:r>
        <w:t xml:space="preserve"> </w:t>
      </w:r>
      <w:r>
        <w:rPr>
          <w:bCs/>
          <w:b/>
        </w:rPr>
        <w:t xml:space="preserve">Architect</w:t>
      </w:r>
      <w:r>
        <w:t xml:space="preserve"> </w:t>
      </w:r>
      <w:r>
        <w:t xml:space="preserve">working in this region must possess a deep understanding of these laws. The protection status of buildings classified as heritage sites imposes strict limitations on renovation and new construction. Consequently, the modern</w:t>
      </w:r>
      <w:r>
        <w:t xml:space="preserve"> </w:t>
      </w:r>
      <w:r>
        <w:rPr>
          <w:bCs/>
          <w:b/>
        </w:rPr>
        <w:t xml:space="preserve">Architect</w:t>
      </w:r>
      <w:r>
        <w:t xml:space="preserve"> </w:t>
      </w:r>
      <w:r>
        <w:t xml:space="preserve">must demonstrate technical proficiency in adapting historic structures to contemporary energy standards without compromising their historical integrity. This delicate balance is perhaps the most defining characteristic of architectural practice in</w:t>
      </w:r>
      <w:r>
        <w:t xml:space="preserve"> </w:t>
      </w:r>
      <w:r>
        <w:rPr>
          <w:bCs/>
          <w:b/>
        </w:rPr>
        <w:t xml:space="preserve">Belgium Brussels</w:t>
      </w:r>
      <w:r>
        <w:t xml:space="preserve">, requiring a nuanced approach that values continuity alongside progress.</w:t>
      </w:r>
    </w:p>
    <w:bookmarkEnd w:id="21"/>
    <w:bookmarkStart w:id="22" w:name="sustainability-and-green-urbanism"/>
    <w:p>
      <w:pPr>
        <w:pStyle w:val="Heading2"/>
      </w:pPr>
      <w:r>
        <w:t xml:space="preserve">3. Sustainability and Green Urbanism</w:t>
      </w:r>
    </w:p>
    <w:p>
      <w:pPr>
        <w:pStyle w:val="FirstParagraph"/>
      </w:pPr>
      <w:r>
        <w:t xml:space="preserve">In recent years, the priority for any competent</w:t>
      </w:r>
      <w:r>
        <w:t xml:space="preserve"> </w:t>
      </w:r>
      <w:r>
        <w:rPr>
          <w:bCs/>
          <w:b/>
        </w:rPr>
        <w:t xml:space="preserve">Architect</w:t>
      </w:r>
      <w:r>
        <w:t xml:space="preserve"> </w:t>
      </w:r>
      <w:r>
        <w:t xml:space="preserve">has shifted significantly toward sustainability. As part of broader European Union goals and national Belgian climate commitments, the city of Brussels faces urgent needs to reduce carbon emissions in the building sector. An</w:t>
      </w:r>
      <w:r>
        <w:t xml:space="preserve"> </w:t>
      </w:r>
      <w:r>
        <w:rPr>
          <w:bCs/>
          <w:b/>
        </w:rPr>
        <w:t xml:space="preserve">Architect</w:t>
      </w:r>
      <w:r>
        <w:t xml:space="preserve"> </w:t>
      </w:r>
      <w:r>
        <w:t xml:space="preserve">is now expected to be an expert in energy-efficient design, incorporating passive house principles, green roofs, and renewable energy systems into every project.</w:t>
      </w:r>
    </w:p>
    <w:p>
      <w:pPr>
        <w:pStyle w:val="BodyText"/>
      </w:pPr>
      <w:r>
        <w:t xml:space="preserve">The dense urban fabric of</w:t>
      </w:r>
      <w:r>
        <w:t xml:space="preserve"> </w:t>
      </w:r>
      <w:r>
        <w:rPr>
          <w:bCs/>
          <w:b/>
        </w:rPr>
        <w:t xml:space="preserve">Belgium Brussels</w:t>
      </w:r>
      <w:r>
        <w:t xml:space="preserve">, particularly its older neighborhoods, poses specific challenges for retrofitting. The</w:t>
      </w:r>
      <w:r>
        <w:t xml:space="preserve"> </w:t>
      </w:r>
      <w:r>
        <w:rPr>
          <w:bCs/>
          <w:b/>
        </w:rPr>
        <w:t xml:space="preserve">Architect</w:t>
      </w:r>
      <w:r>
        <w:t xml:space="preserve"> </w:t>
      </w:r>
      <w:r>
        <w:t xml:space="preserve">must innovate to improve thermal performance in historic masonry walls while maintaining the aesthetic character that defines the city’s charm. Furthermore, sustainable architecture in Brussels is not just about energy; it is also about biodiversity. Green corridors and vertical gardens are increasingly becoming standard requirements, transforming concrete jungles into livable ecosystems. The</w:t>
      </w:r>
      <w:r>
        <w:t xml:space="preserve"> </w:t>
      </w:r>
      <w:r>
        <w:rPr>
          <w:bCs/>
          <w:b/>
        </w:rPr>
        <w:t xml:space="preserve">Architect</w:t>
      </w:r>
      <w:r>
        <w:t xml:space="preserve"> </w:t>
      </w:r>
      <w:r>
        <w:t xml:space="preserve">plays a crucial role in implementing these solutions, ensuring that development supports the ecological resilience of the capital.</w:t>
      </w:r>
    </w:p>
    <w:bookmarkEnd w:id="22"/>
    <w:bookmarkStart w:id="26" w:name="social-inclusion-and-public-space"/>
    <w:p>
      <w:pPr>
        <w:pStyle w:val="Heading2"/>
      </w:pPr>
      <w:r>
        <w:t xml:space="preserve">4. Social Inclusion and Public Space</w:t>
      </w:r>
    </w:p>
    <w:p>
      <w:pPr>
        <w:pStyle w:val="FirstParagraph"/>
      </w:pPr>
      <w:r>
        <w:t xml:space="preserve">Beyond technical and environmental concerns, an</w:t>
      </w:r>
      <w:r>
        <w:t xml:space="preserve"> </w:t>
      </w:r>
      <w:r>
        <w:rPr>
          <w:bCs/>
          <w:b/>
        </w:rPr>
        <w:t xml:space="preserve">Architect</w:t>
      </w:r>
      <w:bookmarkStart w:id="23" w:name="cite_note-1"/>
      <w:bookmarkEnd w:id="23"/>
      <w:r>
        <w:t xml:space="preserve">a critical social responsibility in a city as diverse as Brussels. The demographic composition of Brussels is incredibly varied, reflecting global migration patterns and European integration. Therefore, the design of public spaces—housing complexes, community centers, and parks—must foster inclusivity and accessibility.</w:t>
      </w:r>
    </w:p>
    <w:p>
      <w:pPr>
        <w:pStyle w:val="BodyText"/>
      </w:pPr>
      <w:r>
        <w:t xml:space="preserve">An</w:t>
      </w:r>
      <w:r>
        <w:t xml:space="preserve"> </w:t>
      </w:r>
      <w:r>
        <w:rPr>
          <w:bCs/>
          <w:b/>
        </w:rPr>
        <w:t xml:space="preserve">Architect</w:t>
      </w:r>
      <w:bookmarkStart w:id="24" w:name="cite_note-1"/>
      <w:bookmarkEnd w:id="24"/>
      <w:r>
        <w:t xml:space="preserve">s task is to create environments that are welcoming to all citizens regardless of background or ability. In the context of</w:t>
      </w:r>
      <w:r>
        <w:t xml:space="preserve"> </w:t>
      </w:r>
      <w:r>
        <w:rPr>
          <w:bCs/>
          <w:b/>
        </w:rPr>
        <w:t xml:space="preserve">Belgium Brussels</w:t>
      </w:r>
      <w:r>
        <w:t xml:space="preserve">, this often involves addressing issues of gentrification. Rapid urban development can lead to the displacement of long-term residents; thus, an ethical</w:t>
      </w:r>
      <w:r>
        <w:t xml:space="preserve"> </w:t>
      </w:r>
      <w:r>
        <w:rPr>
          <w:bCs/>
          <w:b/>
        </w:rPr>
        <w:t xml:space="preserve">Architect</w:t>
      </w:r>
      <w:bookmarkStart w:id="25" w:name="cite_note-1"/>
      <w:bookmarkEnd w:id="25"/>
      <w:r>
        <w:t xml:space="preserve">must engage with community stakeholders early in the design process. Participatory design methods are increasingly employed in Brussels projects, allowing future inhabitants to influence the outcome. This democratic approach ensures that architecture serves the people who actually live and work in these spaces, reinforcing social cohesion within the city.</w:t>
      </w:r>
    </w:p>
    <w:bookmarkEnd w:id="26"/>
    <w:bookmarkStart w:id="30" w:name="international-influence-and-identity"/>
    <w:p>
      <w:pPr>
        <w:pStyle w:val="Heading2"/>
      </w:pPr>
      <w:r>
        <w:t xml:space="preserve">5. International Influence and Identity</w:t>
      </w:r>
    </w:p>
    <w:p>
      <w:pPr>
        <w:pStyle w:val="FirstParagraph"/>
      </w:pPr>
      <w:r>
        <w:t xml:space="preserve">As the host of numerous international institutions, Brussels attracts a global workforce. This influx influences architectural trends, introducing international styles and construction technologies that an</w:t>
      </w:r>
      <w:r>
        <w:t xml:space="preserve"> </w:t>
      </w:r>
      <w:r>
        <w:rPr>
          <w:bCs/>
          <w:b/>
        </w:rPr>
        <w:t xml:space="preserve">Architect</w:t>
      </w:r>
      <w:bookmarkStart w:id="27" w:name="cite_note-1"/>
      <w:bookmarkEnd w:id="27"/>
      <w:r>
        <w:t xml:space="preserve">must integrate appropriately. However, there is a risk of creating generic "international style" buildings that lack local identity.</w:t>
      </w:r>
    </w:p>
    <w:p>
      <w:pPr>
        <w:pStyle w:val="BodyText"/>
      </w:pPr>
      <w:r>
        <w:t xml:space="preserve">A successful</w:t>
      </w:r>
      <w:r>
        <w:t xml:space="preserve"> </w:t>
      </w:r>
      <w:r>
        <w:rPr>
          <w:bCs/>
          <w:b/>
        </w:rPr>
        <w:t xml:space="preserve">Architect</w:t>
      </w:r>
      <w:bookmarkStart w:id="28" w:name="cite_note-1"/>
      <w:bookmarkEnd w:id="28"/>
      <w:r>
        <w:t xml:space="preserve">n Brussels strikes a balance between global standards and local character. The architecture must reflect the unique spirit of the city—a blend of bureaucratic grandeur, bohemian creativity, and multicultural vibrancy. Projects in key areas like the European Quarter require an</w:t>
      </w:r>
      <w:r>
        <w:t xml:space="preserve"> </w:t>
      </w:r>
      <w:r>
        <w:rPr>
          <w:bCs/>
          <w:b/>
        </w:rPr>
        <w:t xml:space="preserve">Architect</w:t>
      </w:r>
      <w:bookmarkStart w:id="29" w:name="cite_note-1"/>
      <w:bookmarkEnd w:id="29"/>
      <w:r>
        <w:t xml:space="preserve">to navigate high-profile diplomatic expectations while ensuring that new developments do not overshadow the surrounding historical context. The challenge lies in creating iconic structures that contribute positively to the skyline of</w:t>
      </w:r>
      <w:r>
        <w:t xml:space="preserve"> </w:t>
      </w:r>
      <w:r>
        <w:rPr>
          <w:bCs/>
          <w:b/>
        </w:rPr>
        <w:t xml:space="preserve">Belgium Brussels</w:t>
      </w:r>
      <w:r>
        <w:t xml:space="preserve"> </w:t>
      </w:r>
      <w:r>
        <w:t xml:space="preserve">without erasing its distinct urban memory.</w:t>
      </w:r>
    </w:p>
    <w:bookmarkEnd w:id="30"/>
    <w:bookmarkStart w:id="36" w:name="conclusion"/>
    <w:p>
      <w:pPr>
        <w:pStyle w:val="Heading2"/>
      </w:pPr>
      <w:r>
        <w:t xml:space="preserve">6. Conclusion</w:t>
      </w:r>
    </w:p>
    <w:p>
      <w:pPr>
        <w:pStyle w:val="FirstParagraph"/>
      </w:pPr>
      <w:r>
        <w:t xml:space="preserve">In conclusion, the role of the</w:t>
      </w:r>
      <w:r>
        <w:t xml:space="preserve"> </w:t>
      </w:r>
      <w:r>
        <w:rPr>
          <w:bCs/>
          <w:b/>
        </w:rPr>
        <w:t xml:space="preserve">Architect</w:t>
      </w:r>
      <w:bookmarkStart w:id="31" w:name="cite_note-1"/>
      <w:bookmarkEnd w:id="31"/>
      <w:r>
        <w:t xml:space="preserve">n contemporary Brussels is one of profound complexity and responsibility. It requires a synthesis of historical knowledge, technical expertise in sustainability, social sensitivity, and political awareness. The cityscape of</w:t>
      </w:r>
      <w:r>
        <w:t xml:space="preserve"> </w:t>
      </w:r>
      <w:r>
        <w:rPr>
          <w:bCs/>
          <w:b/>
        </w:rPr>
        <w:t xml:space="preserve">Belgium Brussels</w:t>
      </w:r>
      <w:bookmarkStart w:id="32" w:name="cite_note-1"/>
      <w:bookmarkEnd w:id="32"/>
      <w:r>
        <w:t xml:space="preserve">s a testament to the power of design to shape society, but it also serves as a reminder that every brick laid has consequences for heritage, environment, and community.</w:t>
      </w:r>
    </w:p>
    <w:p>
      <w:pPr>
        <w:pStyle w:val="BodyText"/>
      </w:pPr>
      <w:r>
        <w:t xml:space="preserve">Future architectural practice in this region will demand even greater innovation. As climate change accelerates and social dynamics continue to evolve, the</w:t>
      </w:r>
      <w:r>
        <w:t xml:space="preserve"> </w:t>
      </w:r>
      <w:r>
        <w:rPr>
          <w:bCs/>
          <w:b/>
        </w:rPr>
        <w:t xml:space="preserve">Architect</w:t>
      </w:r>
      <w:bookmarkStart w:id="33" w:name="cite_note-1"/>
      <w:bookmarkEnd w:id="33"/>
      <w:r>
        <w:t xml:space="preserve">must remain adaptable yet rooted in the principles of good design that serve the public interest. By honoring the past of</w:t>
      </w:r>
      <w:r>
        <w:t xml:space="preserve"> </w:t>
      </w:r>
      <w:r>
        <w:rPr>
          <w:bCs/>
          <w:b/>
        </w:rPr>
        <w:t xml:space="preserve">Belgium Brussels</w:t>
      </w:r>
      <w:bookmarkStart w:id="34" w:name="cite_note-1"/>
      <w:bookmarkEnd w:id="34"/>
      <w:r>
        <w:t xml:space="preserve">while boldly imagining its future, architects can ensure that this capital city remains a vibrant, sustainable, and inclusive home for all its residents. The term paper demonstrates that being an</w:t>
      </w:r>
      <w:r>
        <w:t xml:space="preserve"> </w:t>
      </w:r>
      <w:r>
        <w:rPr>
          <w:bCs/>
          <w:b/>
        </w:rPr>
        <w:t xml:space="preserve">Architect</w:t>
      </w:r>
      <w:bookmarkStart w:id="35" w:name="cite_note-1"/>
      <w:bookmarkEnd w:id="35"/>
      <w:r>
        <w:t xml:space="preserve">n Brussels is not just a profession; it is a stewardship of the city’s physical and cultural soul.</w:t>
      </w:r>
    </w:p>
    <w:bookmarkEnd w:id="36"/>
    <w:bookmarkStart w:id="37" w:name="references"/>
    <w:p>
      <w:pPr>
        <w:pStyle w:val="Heading2"/>
      </w:pPr>
      <w:r>
        <w:t xml:space="preserve">7. References</w:t>
      </w:r>
    </w:p>
    <w:p>
      <w:pPr>
        <w:pStyle w:val="FirstParagraph"/>
      </w:pPr>
      <w:r>
        <w:rPr>
          <w:iCs/>
          <w:i/>
        </w:rPr>
        <w:t xml:space="preserve">Note: The following references are illustrative of the types of sources used in academic term papers regarding this subject.</w:t>
      </w:r>
    </w:p>
    <w:p>
      <w:pPr>
        <w:numPr>
          <w:ilvl w:val="0"/>
          <w:numId w:val="1001"/>
        </w:numPr>
        <w:pStyle w:val="Compact"/>
      </w:pPr>
      <w:r>
        <w:t xml:space="preserve">Du Roy, L., &amp; Van Oost, K. (2018). *Urban Development and Heritage Conservation in Brussels*. Journal of European Urban Studies.</w:t>
      </w:r>
    </w:p>
    <w:p>
      <w:pPr>
        <w:numPr>
          <w:ilvl w:val="0"/>
          <w:numId w:val="1001"/>
        </w:numPr>
        <w:pStyle w:val="Compact"/>
      </w:pPr>
      <w:r>
        <w:t xml:space="preserve">Brussels Capital Region Government. (2023). *Regional Energy and Climate Plan*. Ministère de la Région de Bruxelles-Capitale.</w:t>
      </w:r>
    </w:p>
    <w:p>
      <w:pPr>
        <w:numPr>
          <w:ilvl w:val="0"/>
          <w:numId w:val="1001"/>
        </w:numPr>
        <w:pStyle w:val="Compact"/>
      </w:pPr>
      <w:r>
        <w:t xml:space="preserve">Goffman, E. (et al.). (2015). *The Social Role of Public Space in Multicultural Cities*. Urban Sociology Review.</w:t>
      </w:r>
    </w:p>
    <w:p>
      <w:pPr>
        <w:numPr>
          <w:ilvl w:val="0"/>
          <w:numId w:val="1001"/>
        </w:numPr>
        <w:pStyle w:val="Compact"/>
      </w:pPr>
      <w:r>
        <w:t xml:space="preserve">National Bank of Belgium. (2022). *Construction Industry Trends and Sustainability Metrics*. Economic Reports Series.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Contemporary Brussels, Belgium</dc:title>
  <dc:creator/>
  <dc:language>en</dc:language>
  <cp:keywords/>
  <dcterms:created xsi:type="dcterms:W3CDTF">2026-07-29T14:41:11Z</dcterms:created>
  <dcterms:modified xsi:type="dcterms:W3CDTF">2026-07-29T14:41:11Z</dcterms:modified>
</cp:coreProperties>
</file>

<file path=docProps/custom.xml><?xml version="1.0" encoding="utf-8"?>
<Properties xmlns="http://schemas.openxmlformats.org/officeDocument/2006/custom-properties" xmlns:vt="http://schemas.openxmlformats.org/officeDocument/2006/docPropsVTypes"/>
</file>