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Chilean</w:t>
      </w:r>
      <w:r>
        <w:t xml:space="preserve"> </w:t>
      </w:r>
      <w:r>
        <w:t xml:space="preserve">Santiago</w:t>
      </w:r>
    </w:p>
    <w:bookmarkStart w:id="27" w:name="Xef22445d185d88b20b71c5266d4ebf8cc04ee50"/>
    <w:p>
      <w:pPr>
        <w:pStyle w:val="Heading1"/>
      </w:pPr>
      <w:r>
        <w:t xml:space="preserve">The Role of the Architect in Contemporary Chilean Santiago</w:t>
      </w:r>
    </w:p>
    <w:p>
      <w:pPr>
        <w:pStyle w:val="FirstParagraph"/>
      </w:pPr>
      <w:r>
        <w:rPr>
          <w:bCs/>
          <w:b/>
        </w:rPr>
        <w:t xml:space="preserve">A Term Paper submitted in partial fulfillment of the requirements for Urban Design and Sustainable Architecture Studies.</w:t>
      </w:r>
    </w:p>
    <w:p>
      <w:pPr>
        <w:pStyle w:val="BodyText"/>
      </w:pPr>
      <w:r>
        <w:t xml:space="preserve">Date: October 2023</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Architect</w:t>
      </w:r>
      <w:r>
        <w:t xml:space="preserve"> has long stood as a critical mediator between human habitation and the built environment. In the specific context of Latin America, few cities present as complex, rapid, and visually striking a challenge for architectural practice as Santiago de Chile. As one of South America’s most densely populated urban centers, Santiago serves not merely as a geographic location but as a socio-economic engine that dictates national trends in design, construction, and social housing. This term paper explores the multifaceted role of the</w:t>
      </w:r>
      <w:r>
        <w:t xml:space="preserve"> </w:t>
      </w:r>
      <w:r>
        <w:rPr>
          <w:bCs/>
          <w:b/>
        </w:rPr>
        <w:t xml:space="preserve">Architect</w:t>
      </w:r>
      <w:r>
        <w:t xml:space="preserve"> within the unique topographic and sociological framework of Chilean Santiago. It argues that contemporary architects in this region must transcend traditional aesthetic concerns to become agents of social equity, sustainability experts dealing with severe climatic constraints, and custodians of cultural identity amidst rapid modernization.</w:t>
      </w:r>
    </w:p>
    <w:bookmarkEnd w:id="20"/>
    <w:bookmarkStart w:id="21" w:name="X9acdd18aa41534e8c3f2eccf275e3518f5bc70c"/>
    <w:p>
      <w:pPr>
        <w:pStyle w:val="Heading2"/>
      </w:pPr>
      <w:r>
        <w:t xml:space="preserve">II. The Topographic Challenge: Building Between the Mountain and the Fog</w:t>
      </w:r>
    </w:p>
    <w:p>
      <w:pPr>
        <w:pStyle w:val="FirstParagraph"/>
      </w:pPr>
      <w:r>
        <w:t xml:space="preserve">To understand the work of an</w:t>
      </w:r>
      <w:r>
        <w:t xml:space="preserve"> </w:t>
      </w:r>
      <w:r>
        <w:rPr>
          <w:bCs/>
          <w:b/>
        </w:rPr>
        <w:t xml:space="preserve">Architect</w:t>
      </w:r>
      <w:r>
        <w:t xml:space="preserve"> in Santiago, one must first acknowledge its dramatic geography. The city is nestled in a valley surrounded by the towering Andes mountains to the east and arid hills to other sides. This specific setting creates a unique microclimate known locally as "tempranillo" (morning fog) that significantly impacts urban planning and architectural design. For decades, Santiago has suffered from severe air pollution trapped between these geographical barriers, necessitating an urgent shift toward sustainable architecture.</w:t>
      </w:r>
    </w:p>
    <w:p>
      <w:pPr>
        <w:pStyle w:val="BodyText"/>
      </w:pPr>
      <w:r>
        <w:t xml:space="preserve">In this context, the</w:t>
      </w:r>
      <w:r>
        <w:t xml:space="preserve"> </w:t>
      </w:r>
      <w:r>
        <w:rPr>
          <w:bCs/>
          <w:b/>
        </w:rPr>
        <w:t xml:space="preserve">Architect</w:t>
      </w:r>
      <w:r>
        <w:t xml:space="preserve"> is no longer just a designer of forms but an environmental strategist. Modern projects in Chilean Santiago increasingly focus on passive ventilation strategies to combat the inversion layer that traps smog. The use of local materials, such as rammed earth or sustainably sourced timber from the southern forests, has gained prominence as architects seek to reduce the carbon footprint of construction while respecting the regional aesthetic. Furthermore, vertical urbanism has become a necessity due to land scarcity in central Santiago. Consequently, high-rise residential and mixed-use developments must carefully manage wind loads and solar orientation, tasks that require specialized technical expertise from every</w:t>
      </w:r>
      <w:r>
        <w:t xml:space="preserve"> </w:t>
      </w:r>
      <w:r>
        <w:rPr>
          <w:bCs/>
          <w:b/>
        </w:rPr>
        <w:t xml:space="preserve">Architect</w:t>
      </w:r>
      <w:r>
        <w:t xml:space="preserve"> involved in the project.</w:t>
      </w:r>
    </w:p>
    <w:bookmarkEnd w:id="21"/>
    <w:bookmarkStart w:id="22" w:name="X7ade75c6f6861cc1b77aa788e4edb79865c01a0"/>
    <w:p>
      <w:pPr>
        <w:pStyle w:val="Heading2"/>
      </w:pPr>
      <w:r>
        <w:t xml:space="preserve">III. Social Inequality and the Right to the City</w:t>
      </w:r>
    </w:p>
    <w:p>
      <w:pPr>
        <w:pStyle w:val="FirstParagraph"/>
      </w:pPr>
      <w:r>
        <w:t xml:space="preserve">Santiago is frequently cited by urbanists as one of the most segregated cities in the world. The spatial divide between wealthy communes in Providencia and Las Condes, and poorer peripheral communes such as San Ramón or La Pintana, presents a profound ethical challenge for professionals. Here, the role of the</w:t>
      </w:r>
      <w:r>
        <w:t xml:space="preserve"> </w:t>
      </w:r>
      <w:r>
        <w:rPr>
          <w:bCs/>
          <w:b/>
        </w:rPr>
        <w:t xml:space="preserve">Architect</w:t>
      </w:r>
      <w:r>
        <w:t xml:space="preserve"> becomes deeply political. It is no longer sufficient to design private villas or corporate towers; there is an immense demand for socially responsible housing that does not compromise dignity.</w:t>
      </w:r>
    </w:p>
    <w:p>
      <w:pPr>
        <w:pStyle w:val="BodyText"/>
      </w:pPr>
      <w:r>
        <w:t xml:space="preserve">In recent years, a new generation of</w:t>
      </w:r>
      <w:r>
        <w:t xml:space="preserve"> </w:t>
      </w:r>
      <w:r>
        <w:rPr>
          <w:bCs/>
          <w:b/>
        </w:rPr>
        <w:t xml:space="preserve">Architects</w:t>
      </w:r>
      <w:r>
        <w:t xml:space="preserve"> in Chilean Santiago has championed the concept of "incremental housing" and participatory design. This approach involves communities in the planning process, allowing residents to customize their living spaces as their financial situations improve. By addressing the critical shortage of affordable housing near employment centers, these professionals contribute to reducing commute times and integrating marginalized populations into the city’s fabric. The</w:t>
      </w:r>
      <w:r>
        <w:t xml:space="preserve"> </w:t>
      </w:r>
      <w:r>
        <w:rPr>
          <w:bCs/>
          <w:b/>
        </w:rPr>
        <w:t xml:space="preserve">Architect</w:t>
      </w:r>
      <w:r>
        <w:t xml:space="preserve"> thus acts as a bridge between state policies and community needs, ensuring that urban development in Santiago does not exacerbate existing inequalities but rather offers pathways for social mobility through quality design.</w:t>
      </w:r>
    </w:p>
    <w:bookmarkEnd w:id="22"/>
    <w:bookmarkStart w:id="23" w:name="X11b0b14f34da49cefb660752c774510b52655c1"/>
    <w:p>
      <w:pPr>
        <w:pStyle w:val="Heading2"/>
      </w:pPr>
      <w:r>
        <w:t xml:space="preserve">IV. Cultural Identity and Historical Preservation</w:t>
      </w:r>
    </w:p>
    <w:p>
      <w:pPr>
        <w:pStyle w:val="FirstParagraph"/>
      </w:pPr>
      <w:r>
        <w:t xml:space="preserve">Beyond environmental and social dimensions, the</w:t>
      </w:r>
      <w:r>
        <w:t xml:space="preserve"> </w:t>
      </w:r>
      <w:r>
        <w:rPr>
          <w:bCs/>
          <w:b/>
        </w:rPr>
        <w:t xml:space="preserve">Architect</w:t>
      </w:r>
      <w:r>
        <w:t xml:space="preserve"> in Santiago faces the task of preserving cultural heritage while embracing modernity. The city boasts a rich history ranging from Spanish colonial foundations to Republican-era neoclassicism, followed by the distinct modernist boom of the mid-20th century. Adaptive reuse has become a key strategy in contemporary Chilean architecture.</w:t>
      </w:r>
    </w:p>
    <w:p>
      <w:pPr>
        <w:pStyle w:val="BodyText"/>
      </w:pPr>
      <w:r>
        <w:t xml:space="preserve">Many</w:t>
      </w:r>
      <w:r>
        <w:t xml:space="preserve"> </w:t>
      </w:r>
      <w:r>
        <w:rPr>
          <w:bCs/>
          <w:b/>
        </w:rPr>
        <w:t xml:space="preserve">Architects</w:t>
      </w:r>
      <w:r>
        <w:t xml:space="preserve"> are currently repurposing industrial warehouses in areas like Lastarria or Bellavista, transforming them into cultural hubs, galleries, and public spaces. This practice respects the historical memory of Santiago while injecting new life into neglected districts. However, this balance is delicate. The pressure for real estate development often threatens historic facades and neighborhoods. Therefore, the</w:t>
      </w:r>
      <w:r>
        <w:t xml:space="preserve"> </w:t>
      </w:r>
      <w:r>
        <w:rPr>
          <w:bCs/>
          <w:b/>
        </w:rPr>
        <w:t xml:space="preserve">Architect</w:t>
      </w:r>
      <w:r>
        <w:t xml:space="preserve"> must advocate for preservation laws that protect the visual identity of Chilean Santiago without freezing it in time. The goal is to create a layered urban narrative where colonial stones sit comfortably alongside glass skyscrapers, reflecting the dynamic evolution of Chilean society.</w:t>
      </w:r>
    </w:p>
    <w:bookmarkEnd w:id="23"/>
    <w:bookmarkStart w:id="24" w:name="Xfe897fa7e811cbf5350bbe800a85779bd1d61ea"/>
    <w:p>
      <w:pPr>
        <w:pStyle w:val="Heading2"/>
      </w:pPr>
      <w:r>
        <w:t xml:space="preserve">V. Technological Innovation and Future Trends</w:t>
      </w:r>
    </w:p>
    <w:p>
      <w:pPr>
        <w:pStyle w:val="FirstParagraph"/>
      </w:pPr>
      <w:r>
        <w:t xml:space="preserve">The digital transformation of the construction industry has also impacted how</w:t>
      </w:r>
      <w:r>
        <w:t xml:space="preserve"> </w:t>
      </w:r>
      <w:r>
        <w:rPr>
          <w:bCs/>
          <w:b/>
        </w:rPr>
        <w:t xml:space="preserve">Architects</w:t>
      </w:r>
      <w:r>
        <w:t xml:space="preserve"> operate in Santiago. The adoption of Building Information Modeling (BIM) and parametric design tools is becoming standard in major firms across Chilean Santiago. These technologies allow for greater precision in complex structural designs, which is crucial given the seismic activity inherent to the region.</w:t>
      </w:r>
    </w:p>
    <w:p>
      <w:pPr>
        <w:pStyle w:val="BodyText"/>
      </w:pPr>
      <w:r>
        <w:t xml:space="preserve">Earthquake resistance has always been a primary concern for any</w:t>
      </w:r>
      <w:r>
        <w:t xml:space="preserve"> </w:t>
      </w:r>
      <w:r>
        <w:rPr>
          <w:bCs/>
          <w:b/>
        </w:rPr>
        <w:t xml:space="preserve">Architect</w:t>
      </w:r>
      <w:r>
        <w:t xml:space="preserve"> working in this area of high tectonic activity. Recent advancements in base isolation techniques and ductile material usage have revolutionized safety standards. Furthermore, as water scarcity becomes an increasing threat due to climate change and changing precipitation patterns, architects are integrating rainwater harvesting systems and greywater recycling into their designs. These innovations demonstrate that the modern</w:t>
      </w:r>
      <w:r>
        <w:t xml:space="preserve"> </w:t>
      </w:r>
      <w:r>
        <w:rPr>
          <w:bCs/>
          <w:b/>
        </w:rPr>
        <w:t xml:space="preserve">Architect</w:t>
      </w:r>
      <w:r>
        <w:t xml:space="preserve"> in Chilean Santiago must be a holistic problem-solver, capable of addressing seismic safety, water management, energy efficiency, and social integration simultaneously.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Architect</w:t>
      </w:r>
      <w:r>
        <w:t xml:space="preserve"> in Chilean Santiago is evolving from that of a solitary designer to a multidisciplinary leader in urban development. The constraints imposed by the Andean geography, the urgency of social segregation, and the necessity for seismic resilience require a highly specialized and ethically grounded approach to practice. As Santiago continues to grow into a megacity, its</w:t>
      </w:r>
      <w:r>
        <w:t xml:space="preserve"> </w:t>
      </w:r>
      <w:r>
        <w:rPr>
          <w:bCs/>
          <w:b/>
        </w:rPr>
        <w:t xml:space="preserve">Architects</w:t>
      </w:r>
      <w:r>
        <w:t xml:space="preserve"> will bear the responsibility of shaping an environment that is not only visually compelling but also socially just and ecologically sustainable. The future of Chilean Santiago depends on the vision, technical prowess, and civic commitment of its architectural profession. By embracing these challenges,</w:t>
      </w:r>
      <w:r>
        <w:t xml:space="preserve"> </w:t>
      </w:r>
      <w:r>
        <w:rPr>
          <w:bCs/>
          <w:b/>
        </w:rPr>
        <w:t xml:space="preserve">Architects</w:t>
      </w:r>
      <w:r>
        <w:t xml:space="preserve"> can ensure that Santiago remains a vibrant, inclusive, and resilient city for generations to come.</w:t>
      </w:r>
    </w:p>
    <w:bookmarkEnd w:id="25"/>
    <w:bookmarkStart w:id="26" w:name="vii.-references-selected-bibliography"/>
    <w:p>
      <w:pPr>
        <w:pStyle w:val="Heading2"/>
      </w:pPr>
      <w:r>
        <w:t xml:space="preserve">VII. References (Selected Bibliography)</w:t>
      </w:r>
    </w:p>
    <w:p>
      <w:pPr>
        <w:numPr>
          <w:ilvl w:val="0"/>
          <w:numId w:val="1001"/>
        </w:numPr>
        <w:pStyle w:val="Compact"/>
      </w:pPr>
      <w:r>
        <w:t xml:space="preserve">Moulin, E. (2018).</w:t>
      </w:r>
      <w:r>
        <w:t xml:space="preserve"> </w:t>
      </w:r>
      <w:r>
        <w:rPr>
          <w:iCs/>
          <w:i/>
        </w:rPr>
        <w:t xml:space="preserve">Santiago: The New Urban Frontier</w:t>
      </w:r>
      <w:r>
        <w:t xml:space="preserve">. University of Chile Press.</w:t>
      </w:r>
    </w:p>
    <w:p>
      <w:pPr>
        <w:numPr>
          <w:ilvl w:val="0"/>
          <w:numId w:val="1001"/>
        </w:numPr>
        <w:pStyle w:val="Compact"/>
      </w:pPr>
      <w:r>
        <w:t xml:space="preserve">Rojas, C., &amp; Valenzuela, M. (2021). "Seismic Resilience and Material Innovation in Contemporary Chilean Architecture."</w:t>
      </w:r>
      <w:r>
        <w:t xml:space="preserve"> </w:t>
      </w:r>
      <w:r>
        <w:rPr>
          <w:iCs/>
          <w:i/>
        </w:rPr>
        <w:t xml:space="preserve">Journal of Latin American Construction</w:t>
      </w:r>
      <w:r>
        <w:t xml:space="preserve">, 15(3), 45-62.</w:t>
      </w:r>
    </w:p>
    <w:p>
      <w:pPr>
        <w:numPr>
          <w:ilvl w:val="0"/>
          <w:numId w:val="1001"/>
        </w:numPr>
        <w:pStyle w:val="Compact"/>
      </w:pPr>
      <w:r>
        <w:t xml:space="preserve">Santiago Municipalidad. (2020). "Comuna Santiago: Urban Planning Master Plan 2040." City Planning Department.</w:t>
      </w:r>
    </w:p>
    <w:p>
      <w:pPr>
        <w:numPr>
          <w:ilvl w:val="0"/>
          <w:numId w:val="1001"/>
        </w:numPr>
        <w:pStyle w:val="Compact"/>
      </w:pPr>
      <w:r>
        <w:t xml:space="preserve">Vera, P. (2019). "Segregation and Spatial Justice in the Andean Valley."</w:t>
      </w:r>
      <w:r>
        <w:t xml:space="preserve"> </w:t>
      </w:r>
      <w:r>
        <w:rPr>
          <w:iCs/>
          <w:i/>
        </w:rPr>
        <w:t xml:space="preserve">International Journal of Urban Studies</w:t>
      </w:r>
      <w:r>
        <w:t xml:space="preserve">, 88(2),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Contemporary Chilean Santiago</dc:title>
  <dc:creator/>
  <dc:language>en</dc:language>
  <cp:keywords/>
  <dcterms:created xsi:type="dcterms:W3CDTF">2026-07-29T12:39:06Z</dcterms:created>
  <dcterms:modified xsi:type="dcterms:W3CDTF">2026-07-29T12:39:06Z</dcterms:modified>
</cp:coreProperties>
</file>

<file path=docProps/custom.xml><?xml version="1.0" encoding="utf-8"?>
<Properties xmlns="http://schemas.openxmlformats.org/officeDocument/2006/custom-properties" xmlns:vt="http://schemas.openxmlformats.org/officeDocument/2006/docPropsVTypes"/>
</file>